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bCs/>
          <w:kern w:val="2"/>
          <w:sz w:val="28"/>
          <w:szCs w:val="28"/>
        </w:rPr>
        <w:id w:val="1698427152"/>
        <w:docPartObj>
          <w:docPartGallery w:val="Cover Pages"/>
          <w:docPartUnique/>
        </w:docPartObj>
      </w:sdtPr>
      <w:sdtEndPr>
        <w:rPr>
          <w:b w:val="0"/>
          <w:bCs w:val="0"/>
          <w:lang w:val="zh-CN"/>
        </w:rPr>
      </w:sdtEndPr>
      <w:sdtContent>
        <w:tbl>
          <w:tblPr>
            <w:tblpPr w:leftFromText="187" w:rightFromText="187" w:horzAnchor="margin" w:tblpYSpec="bottom"/>
            <w:tblW w:w="3000" w:type="pct"/>
            <w:tblLook w:val="04A0" w:firstRow="1" w:lastRow="0" w:firstColumn="1" w:lastColumn="0" w:noHBand="0" w:noVBand="1"/>
          </w:tblPr>
          <w:tblGrid>
            <w:gridCol w:w="5113"/>
          </w:tblGrid>
          <w:tr w:rsidR="004E79C1" w:rsidRPr="00F95D0E" w:rsidTr="001D0A60">
            <w:tc>
              <w:tcPr>
                <w:tcW w:w="5746" w:type="dxa"/>
              </w:tcPr>
              <w:p w:rsidR="004E79C1" w:rsidRPr="00F95D0E" w:rsidRDefault="004E79C1" w:rsidP="001D0A60">
                <w:pPr>
                  <w:pStyle w:val="a8"/>
                  <w:rPr>
                    <w:rFonts w:ascii="Times New Roman" w:hAnsi="Times New Roman" w:cs="Times New Roman"/>
                    <w:b/>
                    <w:bCs/>
                    <w:sz w:val="28"/>
                    <w:szCs w:val="28"/>
                  </w:rPr>
                </w:pPr>
              </w:p>
            </w:tc>
          </w:tr>
        </w:tbl>
        <w:p w:rsidR="004E79C1" w:rsidRPr="00F95D0E" w:rsidRDefault="004E79C1" w:rsidP="004E79C1">
          <w:pPr>
            <w:rPr>
              <w:rFonts w:ascii="Times New Roman" w:hAnsi="Times New Roman" w:cs="Times New Roman"/>
              <w:sz w:val="28"/>
              <w:szCs w:val="28"/>
            </w:rPr>
          </w:pPr>
          <w:r w:rsidRPr="00F95D0E">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82D1FEE" wp14:editId="662EA402">
                    <wp:simplePos x="0" y="0"/>
                    <wp:positionH relativeFrom="column">
                      <wp:posOffset>2446020</wp:posOffset>
                    </wp:positionH>
                    <wp:positionV relativeFrom="paragraph">
                      <wp:posOffset>-38735</wp:posOffset>
                    </wp:positionV>
                    <wp:extent cx="2606675" cy="2608580"/>
                    <wp:effectExtent l="0" t="0" r="3175" b="1270"/>
                    <wp:wrapNone/>
                    <wp:docPr id="2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2608580"/>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left:0;text-align:left;margin-left:192.6pt;margin-top:-3.05pt;width:205.25pt;height:2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" fillcolor="#9ab5e4" stroked="f">
                    <v:fill color2="#e1e8f5" rotate="t" focusposition=",1" focussize="" colors="0 #9ab5e4;.5 #c2d1ed;1 #e1e8f5" focus="100%" type="gradientRadial"/>
                  </v:oval>
                </w:pict>
              </mc:Fallback>
            </mc:AlternateContent>
          </w:r>
          <w:r w:rsidRPr="00F95D0E">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656C38F" wp14:editId="69990ED4">
                    <wp:simplePos x="0" y="0"/>
                    <wp:positionH relativeFrom="column">
                      <wp:posOffset>1327785</wp:posOffset>
                    </wp:positionH>
                    <wp:positionV relativeFrom="paragraph">
                      <wp:posOffset>-710565</wp:posOffset>
                    </wp:positionV>
                    <wp:extent cx="1936750" cy="2442845"/>
                    <wp:effectExtent l="13335" t="9525" r="12065" b="5080"/>
                    <wp:wrapNone/>
                    <wp:docPr id="2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0" cy="244284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left:0;text-align:left;margin-left:104.55pt;margin-top:-55.95pt;width:152.5pt;height:19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" strokecolor="#a7bfde"/>
                </w:pict>
              </mc:Fallback>
            </mc:AlternateContent>
          </w:r>
          <w:r w:rsidRPr="00F95D0E">
            <w:rPr>
              <w:rFonts w:ascii="Times New Roman" w:hAnsi="Times New Roman" w:cs="Times New Roman"/>
              <w:noProof/>
              <w:sz w:val="28"/>
              <w:szCs w:val="28"/>
            </w:rPr>
            <mc:AlternateContent>
              <mc:Choice Requires="wpg">
                <w:drawing>
                  <wp:anchor distT="0" distB="0" distL="114300" distR="114300" simplePos="0" relativeHeight="251661312" behindDoc="0" locked="0" layoutInCell="0" allowOverlap="1" wp14:anchorId="2FDAB89A" wp14:editId="74E8C0C3">
                    <wp:simplePos x="0" y="0"/>
                    <wp:positionH relativeFrom="page">
                      <wp:align>left</wp:align>
                    </wp:positionH>
                    <wp:positionV relativeFrom="page">
                      <wp:align>top</wp:align>
                    </wp:positionV>
                    <wp:extent cx="5650865" cy="4827905"/>
                    <wp:effectExtent l="0" t="0" r="64135" b="10795"/>
                    <wp:wrapNone/>
                    <wp:docPr id="18" name="组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4827905"/>
                              <a:chOff x="15" y="15"/>
                              <a:chExt cx="8918" cy="7619"/>
                            </a:xfrm>
                          </wpg:grpSpPr>
                          <wps:wsp>
                            <wps:cNvPr id="19"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22"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 29" o:spid="_x0000_s1026" style="position:absolute;left:0;text-align:left;margin-left:0;margin-top:0;width:444.95pt;height:380.15pt;z-index:251661312;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bVL8AAADbAAAADwAAAGRycy9kb3ducmV2LnhtbESPzQrCMBCE74LvEFbwIpoqIlqNIoLg&#10;RcGfB1ia7Q82m9rEWt/eCIK3XWa+2dnVpjWlaKh2hWUF41EEgjixuuBMwe26H85BOI+ssbRMCt7k&#10;YLPudlYYa/viMzUXn4kQwi5GBbn3VSylS3Iy6Ea2Ig5aamuDPqx1JnWNrxBuSjmJopk0WHC4kGNF&#10;u5yS++VpQo1UusfgXp2OKS3OWXNKy+lAKtXvtdslCE+t/5t/9EEHbgHfX8I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YAbVL8AAADbAAAADwAAAAAAAAAAAAAAAACh&#10;AgAAZHJzL2Rvd25yZXYueG1sUEsFBgAAAAAEAAQA+QAAAI0DA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1F8QA&#10;AADbAAAADwAAAGRycy9kb3ducmV2LnhtbESPQWvCQBSE70L/w/IKXqRuDFYkuooI2hZPag96e2Sf&#10;Sdrs25Bd4/rv3ULB4zAz3zDzZTC16Kh1lWUFo2ECgji3uuJCwfdx8zYF4TyyxtoyKbiTg+XipTfH&#10;TNsb76k7+EJECLsMFZTeN5mULi/JoBvahjh6F9sa9FG2hdQt3iLc1DJNkok0WHFcKLGhdUn57+Fq&#10;FIzddvd1fueP8UBezc9uH6bdKSjVfw2rGQhPwT/D/+1PrSBN4e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tRfEAAAA2w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p>
        <w:p w:rsidR="004E79C1" w:rsidRPr="00F95D0E" w:rsidRDefault="004E79C1" w:rsidP="004E79C1">
          <w:pPr>
            <w:rPr>
              <w:rFonts w:ascii="Times New Roman" w:hAnsi="Times New Roman" w:cs="Times New Roman"/>
              <w:sz w:val="28"/>
              <w:szCs w:val="28"/>
            </w:rPr>
          </w:pPr>
          <w:r w:rsidRPr="00F95D0E">
            <w:rPr>
              <w:rFonts w:ascii="Times New Roman" w:hAnsi="Times New Roman" w:cs="Times New Roman"/>
              <w:noProof/>
              <w:sz w:val="28"/>
              <w:szCs w:val="28"/>
            </w:rPr>
            <w:drawing>
              <wp:inline distT="0" distB="0" distL="0" distR="0" wp14:anchorId="2037EA5C" wp14:editId="1C268618">
                <wp:extent cx="2371725" cy="428625"/>
                <wp:effectExtent l="0" t="0" r="9525" b="9525"/>
                <wp:docPr id="9" name="图片 9" descr="C:\Users\zhihuiwu\AppData\Local\Temp\Rar$DR00.552\QNAP_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ihuiwu\AppData\Local\Temp\Rar$DR00.552\QNAP_logo\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8819" cy="429907"/>
                        </a:xfrm>
                        <a:prstGeom prst="rect">
                          <a:avLst/>
                        </a:prstGeom>
                        <a:noFill/>
                        <a:ln>
                          <a:noFill/>
                        </a:ln>
                      </pic:spPr>
                    </pic:pic>
                  </a:graphicData>
                </a:graphic>
              </wp:inline>
            </w:drawing>
          </w:r>
          <w:r w:rsidRPr="00F95D0E">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0CF302D1" wp14:editId="61BFB2F6">
                    <wp:simplePos x="0" y="0"/>
                    <mc:AlternateContent>
                      <mc:Choice Requires="wp14">
                        <wp:positionH relativeFrom="margin">
                          <wp14:pctPosHOffset>63000</wp14:pctPosHOffset>
                        </wp:positionH>
                      </mc:Choice>
                      <mc:Fallback>
                        <wp:positionH relativeFrom="page">
                          <wp:posOffset>4465320</wp:posOffset>
                        </wp:positionH>
                      </mc:Fallback>
                    </mc:AlternateContent>
                    <wp:positionV relativeFrom="page">
                      <wp:align>bottom</wp:align>
                    </wp:positionV>
                    <wp:extent cx="3831590" cy="9208135"/>
                    <wp:effectExtent l="114300" t="0" r="0" b="0"/>
                    <wp:wrapNone/>
                    <wp:docPr id="12" name="组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1590" cy="9208135"/>
                              <a:chOff x="117230" y="0"/>
                              <a:chExt cx="3833446" cy="9205546"/>
                            </a:xfrm>
                          </wpg:grpSpPr>
                          <wps:wsp>
                            <wps:cNvPr id="13"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4"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 16" o:spid="_x0000_s1026" style="position:absolute;left:0;text-align:left;margin-left:0;margin-top:0;width:301.7pt;height:725.05pt;z-index:251662336;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7E58EAAADbAAAADwAAAGRycy9kb3ducmV2LnhtbERPTYvCMBC9C/sfwgjeNK2KLF2jiKyg&#10;XsS6l72NzdgWm0lJotZ/bxYWvM3jfc582ZlG3Mn52rKCdJSAIC6srrlU8HPaDD9B+ICssbFMCp7k&#10;Ybn46M0x0/bBR7rnoRQxhH2GCqoQ2kxKX1Rk0I9sSxy5i3UGQ4SulNrhI4abRo6TZCYN1hwbKmxp&#10;XVFxzW9Gwfd+OttN6nRzOBt3cOmzPa/lr1KDfrf6AhGoC2/xv3ur4/wJ/P0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vsTnwQAAANsAAAAPAAAAAAAAAAAAAAAA&#10;AKECAABkcnMvZG93bnJldi54bWxQSwUGAAAAAAQABAD5AAAAjwM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5WsMA&#10;AADbAAAADwAAAGRycy9kb3ducmV2LnhtbERPTUvEMBC9C/sfwix4cxNFxK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b5Ws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p>
        <w:tbl>
          <w:tblPr>
            <w:tblpPr w:leftFromText="187" w:rightFromText="187" w:horzAnchor="margin" w:tblpYSpec="bottom"/>
            <w:tblW w:w="3000" w:type="pct"/>
            <w:tblLook w:val="04A0" w:firstRow="1" w:lastRow="0" w:firstColumn="1" w:lastColumn="0" w:noHBand="0" w:noVBand="1"/>
          </w:tblPr>
          <w:tblGrid>
            <w:gridCol w:w="5113"/>
          </w:tblGrid>
          <w:tr w:rsidR="004E79C1" w:rsidRPr="00F95D0E" w:rsidTr="004E79C1">
            <w:tc>
              <w:tcPr>
                <w:tcW w:w="5113" w:type="dxa"/>
              </w:tcPr>
              <w:p w:rsidR="004E79C1" w:rsidRPr="00F95D0E" w:rsidRDefault="000E3FC3" w:rsidP="004E79C1">
                <w:pPr>
                  <w:pStyle w:val="a8"/>
                  <w:rPr>
                    <w:rFonts w:ascii="Times New Roman" w:eastAsiaTheme="majorEastAsia" w:hAnsi="Times New Roman" w:cs="Times New Roman"/>
                    <w:b/>
                    <w:bCs/>
                    <w:color w:val="365F91" w:themeColor="accent1" w:themeShade="BF"/>
                    <w:sz w:val="28"/>
                    <w:szCs w:val="28"/>
                  </w:rPr>
                </w:pPr>
                <w:sdt>
                  <w:sdtPr>
                    <w:rPr>
                      <w:rFonts w:ascii="Times New Roman" w:eastAsia="微软雅黑" w:hAnsi="Times New Roman" w:cs="Times New Roman"/>
                      <w:b/>
                      <w:bCs/>
                      <w:color w:val="365F91" w:themeColor="accent1" w:themeShade="BF"/>
                      <w:kern w:val="2"/>
                      <w:sz w:val="72"/>
                      <w:szCs w:val="72"/>
                    </w:rPr>
                    <w:alias w:val="标题"/>
                    <w:id w:val="703864190"/>
                    <w:dataBinding w:prefixMappings="xmlns:ns0='http://schemas.openxmlformats.org/package/2006/metadata/core-properties' xmlns:ns1='http://purl.org/dc/elements/1.1/'" w:xpath="/ns0:coreProperties[1]/ns1:title[1]" w:storeItemID="{6C3C8BC8-F283-45AE-878A-BAB7291924A1}"/>
                    <w:text/>
                  </w:sdtPr>
                  <w:sdtEndPr/>
                  <w:sdtContent>
                    <w:r w:rsidR="009C6984" w:rsidRPr="00A449D0">
                      <w:rPr>
                        <w:rFonts w:ascii="Times New Roman" w:eastAsia="微软雅黑" w:hAnsi="Times New Roman" w:cs="Times New Roman" w:hint="eastAsia"/>
                        <w:b/>
                        <w:bCs/>
                        <w:color w:val="365F91" w:themeColor="accent1" w:themeShade="BF"/>
                        <w:kern w:val="2"/>
                        <w:sz w:val="72"/>
                        <w:szCs w:val="72"/>
                      </w:rPr>
                      <w:t>存储解决方案</w:t>
                    </w:r>
                  </w:sdtContent>
                </w:sdt>
              </w:p>
            </w:tc>
          </w:tr>
          <w:tr w:rsidR="004E79C1" w:rsidRPr="00F95D0E" w:rsidTr="004E79C1">
            <w:tc>
              <w:tcPr>
                <w:tcW w:w="5113" w:type="dxa"/>
              </w:tcPr>
              <w:p w:rsidR="004E79C1" w:rsidRPr="00A449D0" w:rsidRDefault="00A449D0" w:rsidP="009C6984">
                <w:pPr>
                  <w:pStyle w:val="a8"/>
                  <w:rPr>
                    <w:b/>
                    <w:sz w:val="44"/>
                    <w:szCs w:val="44"/>
                  </w:rPr>
                </w:pPr>
                <w:r>
                  <w:rPr>
                    <w:rFonts w:hint="eastAsia"/>
                    <w:b/>
                    <w:sz w:val="44"/>
                    <w:szCs w:val="44"/>
                  </w:rPr>
                  <w:softHyphen/>
                </w:r>
                <w:r>
                  <w:rPr>
                    <w:rFonts w:hint="eastAsia"/>
                    <w:b/>
                    <w:sz w:val="44"/>
                    <w:szCs w:val="44"/>
                  </w:rPr>
                  <w:t>—</w:t>
                </w:r>
                <w:r w:rsidRPr="00A449D0">
                  <w:rPr>
                    <w:rFonts w:hint="eastAsia"/>
                    <w:b/>
                    <w:sz w:val="36"/>
                    <w:szCs w:val="36"/>
                  </w:rPr>
                  <w:t>重庆威斯汀集团</w:t>
                </w:r>
                <w:r w:rsidRPr="00A449D0">
                  <w:rPr>
                    <w:rFonts w:hint="eastAsia"/>
                    <w:b/>
                    <w:sz w:val="36"/>
                    <w:szCs w:val="36"/>
                  </w:rPr>
                  <w:t>&amp;QNAP</w:t>
                </w:r>
              </w:p>
            </w:tc>
          </w:tr>
          <w:tr w:rsidR="004E79C1" w:rsidRPr="00F95D0E" w:rsidTr="004E79C1">
            <w:tc>
              <w:tcPr>
                <w:tcW w:w="5113" w:type="dxa"/>
              </w:tcPr>
              <w:p w:rsidR="004E79C1" w:rsidRPr="00A449D0" w:rsidRDefault="004E79C1" w:rsidP="001D0A60">
                <w:pPr>
                  <w:pStyle w:val="a8"/>
                  <w:rPr>
                    <w:rFonts w:ascii="Times New Roman" w:hAnsi="Times New Roman" w:cs="Times New Roman"/>
                    <w:sz w:val="28"/>
                    <w:szCs w:val="28"/>
                  </w:rPr>
                </w:pPr>
              </w:p>
            </w:tc>
          </w:tr>
          <w:tr w:rsidR="004E79C1" w:rsidRPr="00F95D0E" w:rsidTr="004E79C1">
            <w:tc>
              <w:tcPr>
                <w:tcW w:w="5113" w:type="dxa"/>
              </w:tcPr>
              <w:p w:rsidR="004E79C1" w:rsidRPr="00F95D0E" w:rsidRDefault="004E79C1" w:rsidP="001D0A60">
                <w:pPr>
                  <w:pStyle w:val="a8"/>
                  <w:rPr>
                    <w:rFonts w:ascii="Times New Roman" w:hAnsi="Times New Roman" w:cs="Times New Roman"/>
                    <w:sz w:val="28"/>
                    <w:szCs w:val="28"/>
                  </w:rPr>
                </w:pPr>
              </w:p>
            </w:tc>
          </w:tr>
          <w:tr w:rsidR="004E79C1" w:rsidRPr="00F95D0E" w:rsidTr="004E79C1">
            <w:tc>
              <w:tcPr>
                <w:tcW w:w="5113" w:type="dxa"/>
              </w:tcPr>
              <w:p w:rsidR="004E79C1" w:rsidRPr="00F95D0E" w:rsidRDefault="004E79C1" w:rsidP="001D0A60">
                <w:pPr>
                  <w:pStyle w:val="a8"/>
                  <w:rPr>
                    <w:rFonts w:ascii="Times New Roman" w:hAnsi="Times New Roman" w:cs="Times New Roman"/>
                    <w:b/>
                    <w:bCs/>
                    <w:sz w:val="28"/>
                    <w:szCs w:val="28"/>
                  </w:rPr>
                </w:pPr>
                <w:proofErr w:type="spellStart"/>
                <w:r w:rsidRPr="00F95D0E">
                  <w:rPr>
                    <w:rFonts w:ascii="Times New Roman" w:hAnsi="Times New Roman" w:cs="Times New Roman"/>
                    <w:b/>
                    <w:bCs/>
                    <w:sz w:val="28"/>
                    <w:szCs w:val="28"/>
                  </w:rPr>
                  <w:t>Zhihui</w:t>
                </w:r>
                <w:proofErr w:type="spellEnd"/>
                <w:r w:rsidRPr="00F95D0E">
                  <w:rPr>
                    <w:rFonts w:ascii="Times New Roman" w:hAnsi="Times New Roman" w:cs="Times New Roman"/>
                    <w:b/>
                    <w:bCs/>
                    <w:sz w:val="28"/>
                    <w:szCs w:val="28"/>
                  </w:rPr>
                  <w:t xml:space="preserve"> Wu</w:t>
                </w:r>
              </w:p>
            </w:tc>
          </w:tr>
          <w:tr w:rsidR="004E79C1" w:rsidRPr="00F95D0E" w:rsidTr="004E79C1">
            <w:sdt>
              <w:sdtPr>
                <w:rPr>
                  <w:rFonts w:ascii="Times New Roman" w:hAnsi="Times New Roman" w:cs="Times New Roman"/>
                  <w:b/>
                  <w:bCs/>
                  <w:sz w:val="28"/>
                  <w:szCs w:val="28"/>
                </w:rPr>
                <w:alias w:val="日期"/>
                <w:id w:val="703864210"/>
                <w:showingPlcHdr/>
                <w:dataBinding w:prefixMappings="xmlns:ns0='http://schemas.microsoft.com/office/2006/coverPageProps'" w:xpath="/ns0:CoverPageProperties[1]/ns0:PublishDate[1]" w:storeItemID="{55AF091B-3C7A-41E3-B477-F2FDAA23CFDA}"/>
                <w:date w:fullDate="2013-10-30T00:00:00Z">
                  <w:dateFormat w:val="yyyy/M/d"/>
                  <w:lid w:val="zh-CN"/>
                  <w:storeMappedDataAs w:val="dateTime"/>
                  <w:calendar w:val="gregorian"/>
                </w:date>
              </w:sdtPr>
              <w:sdtEndPr/>
              <w:sdtContent>
                <w:tc>
                  <w:tcPr>
                    <w:tcW w:w="5113" w:type="dxa"/>
                  </w:tcPr>
                  <w:p w:rsidR="004E79C1" w:rsidRPr="00F95D0E" w:rsidRDefault="004E79C1" w:rsidP="001D0A60">
                    <w:pPr>
                      <w:pStyle w:val="a8"/>
                      <w:rPr>
                        <w:rFonts w:ascii="Times New Roman" w:eastAsia="微软雅黑" w:hAnsi="Times New Roman" w:cs="Times New Roman"/>
                        <w:b/>
                        <w:bCs/>
                        <w:sz w:val="28"/>
                        <w:szCs w:val="28"/>
                      </w:rPr>
                    </w:pPr>
                    <w:r w:rsidRPr="00F95D0E">
                      <w:rPr>
                        <w:rFonts w:ascii="Times New Roman" w:hAnsi="Times New Roman" w:cs="Times New Roman"/>
                        <w:b/>
                        <w:bCs/>
                        <w:sz w:val="28"/>
                        <w:szCs w:val="28"/>
                      </w:rPr>
                      <w:t xml:space="preserve">     </w:t>
                    </w:r>
                  </w:p>
                </w:tc>
              </w:sdtContent>
            </w:sdt>
          </w:tr>
          <w:tr w:rsidR="004E79C1" w:rsidRPr="00F95D0E" w:rsidTr="004E79C1">
            <w:tc>
              <w:tcPr>
                <w:tcW w:w="5113" w:type="dxa"/>
              </w:tcPr>
              <w:p w:rsidR="004E79C1" w:rsidRPr="00F95D0E" w:rsidRDefault="004E79C1" w:rsidP="001D0A60">
                <w:pPr>
                  <w:pStyle w:val="a8"/>
                  <w:rPr>
                    <w:rFonts w:ascii="Times New Roman" w:hAnsi="Times New Roman" w:cs="Times New Roman"/>
                    <w:b/>
                    <w:bCs/>
                    <w:sz w:val="28"/>
                    <w:szCs w:val="28"/>
                  </w:rPr>
                </w:pPr>
              </w:p>
            </w:tc>
          </w:tr>
        </w:tbl>
        <w:p w:rsidR="004E79C1" w:rsidRPr="00F95D0E" w:rsidRDefault="004E79C1" w:rsidP="004E79C1">
          <w:pPr>
            <w:widowControl/>
            <w:jc w:val="left"/>
            <w:rPr>
              <w:rFonts w:ascii="Times New Roman" w:eastAsiaTheme="majorEastAsia" w:hAnsi="Times New Roman" w:cs="Times New Roman"/>
              <w:b/>
              <w:bCs/>
              <w:color w:val="365F91" w:themeColor="accent1" w:themeShade="BF"/>
              <w:kern w:val="0"/>
              <w:sz w:val="28"/>
              <w:szCs w:val="28"/>
              <w:lang w:val="zh-CN"/>
            </w:rPr>
          </w:pPr>
          <w:r w:rsidRPr="00F95D0E">
            <w:rPr>
              <w:rFonts w:ascii="Times New Roman" w:hAnsi="Times New Roman" w:cs="Times New Roman"/>
              <w:sz w:val="28"/>
              <w:szCs w:val="28"/>
              <w:lang w:val="zh-CN"/>
            </w:rPr>
            <w:br w:type="page"/>
          </w:r>
        </w:p>
      </w:sdtContent>
    </w:sdt>
    <w:sdt>
      <w:sdtPr>
        <w:rPr>
          <w:rFonts w:asciiTheme="minorHAnsi" w:eastAsiaTheme="minorEastAsia" w:hAnsiTheme="minorHAnsi" w:cstheme="minorBidi"/>
          <w:b w:val="0"/>
          <w:bCs w:val="0"/>
          <w:color w:val="auto"/>
          <w:kern w:val="2"/>
          <w:lang w:val="zh-CN"/>
        </w:rPr>
        <w:id w:val="1825004712"/>
        <w:docPartObj>
          <w:docPartGallery w:val="Table of Contents"/>
          <w:docPartUnique/>
        </w:docPartObj>
      </w:sdtPr>
      <w:sdtEndPr/>
      <w:sdtContent>
        <w:p w:rsidR="001D0A60" w:rsidRPr="00F95D0E" w:rsidRDefault="001D0A60" w:rsidP="007E0878">
          <w:pPr>
            <w:pStyle w:val="TOC"/>
            <w:jc w:val="center"/>
          </w:pPr>
          <w:r w:rsidRPr="00F95D0E">
            <w:rPr>
              <w:lang w:val="zh-CN"/>
            </w:rPr>
            <w:t>目录</w:t>
          </w:r>
        </w:p>
        <w:p w:rsidR="003A5FE7" w:rsidRDefault="001D0A60" w:rsidP="003A5FE7">
          <w:pPr>
            <w:pStyle w:val="10"/>
            <w:spacing w:line="360" w:lineRule="auto"/>
            <w:rPr>
              <w:noProof/>
            </w:rPr>
          </w:pPr>
          <w:r w:rsidRPr="006D4C1A">
            <w:rPr>
              <w:sz w:val="24"/>
              <w:szCs w:val="24"/>
            </w:rPr>
            <w:fldChar w:fldCharType="begin"/>
          </w:r>
          <w:r w:rsidRPr="006D4C1A">
            <w:rPr>
              <w:sz w:val="24"/>
              <w:szCs w:val="24"/>
            </w:rPr>
            <w:instrText xml:space="preserve"> TOC \o "1-3" \h \z \u </w:instrText>
          </w:r>
          <w:r w:rsidRPr="006D4C1A">
            <w:rPr>
              <w:sz w:val="24"/>
              <w:szCs w:val="24"/>
            </w:rPr>
            <w:fldChar w:fldCharType="separate"/>
          </w:r>
          <w:hyperlink w:anchor="_Toc377716830" w:history="1">
            <w:r w:rsidR="003A5FE7" w:rsidRPr="00D259B2">
              <w:rPr>
                <w:rStyle w:val="a6"/>
                <w:noProof/>
              </w:rPr>
              <w:t>1</w:t>
            </w:r>
            <w:r w:rsidR="003A5FE7" w:rsidRPr="00D259B2">
              <w:rPr>
                <w:rStyle w:val="a6"/>
                <w:rFonts w:hint="eastAsia"/>
                <w:noProof/>
              </w:rPr>
              <w:t>、项目需求</w:t>
            </w:r>
            <w:r w:rsidR="003A5FE7">
              <w:rPr>
                <w:noProof/>
                <w:webHidden/>
              </w:rPr>
              <w:tab/>
            </w:r>
            <w:r w:rsidR="003A5FE7">
              <w:rPr>
                <w:noProof/>
                <w:webHidden/>
              </w:rPr>
              <w:fldChar w:fldCharType="begin"/>
            </w:r>
            <w:r w:rsidR="003A5FE7">
              <w:rPr>
                <w:noProof/>
                <w:webHidden/>
              </w:rPr>
              <w:instrText xml:space="preserve"> PAGEREF _Toc377716830 \h </w:instrText>
            </w:r>
            <w:r w:rsidR="003A5FE7">
              <w:rPr>
                <w:noProof/>
                <w:webHidden/>
              </w:rPr>
            </w:r>
            <w:r w:rsidR="003A5FE7">
              <w:rPr>
                <w:noProof/>
                <w:webHidden/>
              </w:rPr>
              <w:fldChar w:fldCharType="separate"/>
            </w:r>
            <w:r w:rsidR="003A5FE7">
              <w:rPr>
                <w:noProof/>
                <w:webHidden/>
              </w:rPr>
              <w:t>3</w:t>
            </w:r>
            <w:r w:rsidR="003A5FE7">
              <w:rPr>
                <w:noProof/>
                <w:webHidden/>
              </w:rPr>
              <w:fldChar w:fldCharType="end"/>
            </w:r>
          </w:hyperlink>
        </w:p>
        <w:p w:rsidR="003A5FE7" w:rsidRDefault="003A5FE7" w:rsidP="003A5FE7">
          <w:pPr>
            <w:pStyle w:val="10"/>
            <w:rPr>
              <w:noProof/>
            </w:rPr>
          </w:pPr>
          <w:hyperlink w:anchor="_Toc377716831" w:history="1">
            <w:r w:rsidRPr="00D259B2">
              <w:rPr>
                <w:rStyle w:val="a6"/>
                <w:rFonts w:hint="eastAsia"/>
                <w:noProof/>
              </w:rPr>
              <w:t>2</w:t>
            </w:r>
            <w:r w:rsidRPr="00D259B2">
              <w:rPr>
                <w:rStyle w:val="a6"/>
                <w:rFonts w:hint="eastAsia"/>
                <w:noProof/>
              </w:rPr>
              <w:t>、方案介绍</w:t>
            </w:r>
            <w:r>
              <w:rPr>
                <w:noProof/>
                <w:webHidden/>
              </w:rPr>
              <w:tab/>
            </w:r>
            <w:r>
              <w:rPr>
                <w:noProof/>
                <w:webHidden/>
              </w:rPr>
              <w:fldChar w:fldCharType="begin"/>
            </w:r>
            <w:r>
              <w:rPr>
                <w:noProof/>
                <w:webHidden/>
              </w:rPr>
              <w:instrText xml:space="preserve"> PAGEREF _Toc377716831 \h </w:instrText>
            </w:r>
            <w:r>
              <w:rPr>
                <w:noProof/>
                <w:webHidden/>
              </w:rPr>
            </w:r>
            <w:r>
              <w:rPr>
                <w:noProof/>
                <w:webHidden/>
              </w:rPr>
              <w:fldChar w:fldCharType="separate"/>
            </w:r>
            <w:r>
              <w:rPr>
                <w:noProof/>
                <w:webHidden/>
              </w:rPr>
              <w:t>4</w:t>
            </w:r>
            <w:r>
              <w:rPr>
                <w:noProof/>
                <w:webHidden/>
              </w:rPr>
              <w:fldChar w:fldCharType="end"/>
            </w:r>
          </w:hyperlink>
        </w:p>
        <w:p w:rsidR="003A5FE7" w:rsidRDefault="003A5FE7">
          <w:pPr>
            <w:pStyle w:val="20"/>
            <w:tabs>
              <w:tab w:val="right" w:leader="dot" w:pos="8296"/>
            </w:tabs>
            <w:rPr>
              <w:noProof/>
            </w:rPr>
          </w:pPr>
          <w:hyperlink w:anchor="_Toc377716832" w:history="1">
            <w:r w:rsidRPr="00D259B2">
              <w:rPr>
                <w:rStyle w:val="a6"/>
                <w:noProof/>
                <w:kern w:val="44"/>
              </w:rPr>
              <w:t>2.1</w:t>
            </w:r>
            <w:r w:rsidRPr="00D259B2">
              <w:rPr>
                <w:rStyle w:val="a6"/>
                <w:rFonts w:hint="eastAsia"/>
                <w:noProof/>
                <w:kern w:val="44"/>
              </w:rPr>
              <w:t>总</w:t>
            </w:r>
            <w:r w:rsidRPr="00D259B2">
              <w:rPr>
                <w:rStyle w:val="a6"/>
                <w:rFonts w:hint="eastAsia"/>
                <w:noProof/>
              </w:rPr>
              <w:t>部数据中心存储系统</w:t>
            </w:r>
            <w:r>
              <w:rPr>
                <w:noProof/>
                <w:webHidden/>
              </w:rPr>
              <w:tab/>
            </w:r>
            <w:r>
              <w:rPr>
                <w:noProof/>
                <w:webHidden/>
              </w:rPr>
              <w:fldChar w:fldCharType="begin"/>
            </w:r>
            <w:r>
              <w:rPr>
                <w:noProof/>
                <w:webHidden/>
              </w:rPr>
              <w:instrText xml:space="preserve"> PAGEREF _Toc377716832 \h </w:instrText>
            </w:r>
            <w:r>
              <w:rPr>
                <w:noProof/>
                <w:webHidden/>
              </w:rPr>
            </w:r>
            <w:r>
              <w:rPr>
                <w:noProof/>
                <w:webHidden/>
              </w:rPr>
              <w:fldChar w:fldCharType="separate"/>
            </w:r>
            <w:r>
              <w:rPr>
                <w:noProof/>
                <w:webHidden/>
              </w:rPr>
              <w:t>4</w:t>
            </w:r>
            <w:r>
              <w:rPr>
                <w:noProof/>
                <w:webHidden/>
              </w:rPr>
              <w:fldChar w:fldCharType="end"/>
            </w:r>
          </w:hyperlink>
        </w:p>
        <w:p w:rsidR="003A5FE7" w:rsidRDefault="003A5FE7">
          <w:pPr>
            <w:pStyle w:val="20"/>
            <w:tabs>
              <w:tab w:val="right" w:leader="dot" w:pos="8296"/>
            </w:tabs>
            <w:rPr>
              <w:noProof/>
            </w:rPr>
          </w:pPr>
          <w:hyperlink w:anchor="_Toc377716833" w:history="1">
            <w:r w:rsidRPr="00D259B2">
              <w:rPr>
                <w:rStyle w:val="a6"/>
                <w:noProof/>
              </w:rPr>
              <w:t>2.2</w:t>
            </w:r>
            <w:r w:rsidRPr="00D259B2">
              <w:rPr>
                <w:rStyle w:val="a6"/>
                <w:rFonts w:hint="eastAsia"/>
                <w:noProof/>
              </w:rPr>
              <w:t>分部存储系统</w:t>
            </w:r>
            <w:r>
              <w:rPr>
                <w:noProof/>
                <w:webHidden/>
              </w:rPr>
              <w:tab/>
            </w:r>
            <w:r>
              <w:rPr>
                <w:noProof/>
                <w:webHidden/>
              </w:rPr>
              <w:fldChar w:fldCharType="begin"/>
            </w:r>
            <w:r>
              <w:rPr>
                <w:noProof/>
                <w:webHidden/>
              </w:rPr>
              <w:instrText xml:space="preserve"> PAGEREF _Toc377716833 \h </w:instrText>
            </w:r>
            <w:r>
              <w:rPr>
                <w:noProof/>
                <w:webHidden/>
              </w:rPr>
            </w:r>
            <w:r>
              <w:rPr>
                <w:noProof/>
                <w:webHidden/>
              </w:rPr>
              <w:fldChar w:fldCharType="separate"/>
            </w:r>
            <w:r>
              <w:rPr>
                <w:noProof/>
                <w:webHidden/>
              </w:rPr>
              <w:t>4</w:t>
            </w:r>
            <w:r>
              <w:rPr>
                <w:noProof/>
                <w:webHidden/>
              </w:rPr>
              <w:fldChar w:fldCharType="end"/>
            </w:r>
          </w:hyperlink>
        </w:p>
        <w:p w:rsidR="003A5FE7" w:rsidRDefault="003A5FE7">
          <w:pPr>
            <w:pStyle w:val="20"/>
            <w:tabs>
              <w:tab w:val="right" w:leader="dot" w:pos="8296"/>
            </w:tabs>
            <w:rPr>
              <w:noProof/>
            </w:rPr>
          </w:pPr>
          <w:hyperlink w:anchor="_Toc377716834" w:history="1">
            <w:r w:rsidRPr="00D259B2">
              <w:rPr>
                <w:rStyle w:val="a6"/>
                <w:noProof/>
              </w:rPr>
              <w:t>2.3</w:t>
            </w:r>
            <w:r w:rsidRPr="00D259B2">
              <w:rPr>
                <w:rStyle w:val="a6"/>
                <w:rFonts w:hint="eastAsia"/>
                <w:noProof/>
              </w:rPr>
              <w:t>数据存储及备份</w:t>
            </w:r>
            <w:r>
              <w:rPr>
                <w:noProof/>
                <w:webHidden/>
              </w:rPr>
              <w:tab/>
            </w:r>
            <w:r>
              <w:rPr>
                <w:noProof/>
                <w:webHidden/>
              </w:rPr>
              <w:fldChar w:fldCharType="begin"/>
            </w:r>
            <w:r>
              <w:rPr>
                <w:noProof/>
                <w:webHidden/>
              </w:rPr>
              <w:instrText xml:space="preserve"> PAGEREF _Toc377716834 \h </w:instrText>
            </w:r>
            <w:r>
              <w:rPr>
                <w:noProof/>
                <w:webHidden/>
              </w:rPr>
            </w:r>
            <w:r>
              <w:rPr>
                <w:noProof/>
                <w:webHidden/>
              </w:rPr>
              <w:fldChar w:fldCharType="separate"/>
            </w:r>
            <w:r>
              <w:rPr>
                <w:noProof/>
                <w:webHidden/>
              </w:rPr>
              <w:t>5</w:t>
            </w:r>
            <w:r>
              <w:rPr>
                <w:noProof/>
                <w:webHidden/>
              </w:rPr>
              <w:fldChar w:fldCharType="end"/>
            </w:r>
          </w:hyperlink>
        </w:p>
        <w:p w:rsidR="003A5FE7" w:rsidRDefault="003A5FE7">
          <w:pPr>
            <w:pStyle w:val="10"/>
            <w:rPr>
              <w:noProof/>
            </w:rPr>
          </w:pPr>
          <w:hyperlink w:anchor="_Toc377716835" w:history="1">
            <w:r w:rsidRPr="00D259B2">
              <w:rPr>
                <w:rStyle w:val="a6"/>
                <w:noProof/>
              </w:rPr>
              <w:t>3</w:t>
            </w:r>
            <w:r w:rsidRPr="00D259B2">
              <w:rPr>
                <w:rStyle w:val="a6"/>
                <w:rFonts w:hint="eastAsia"/>
                <w:noProof/>
              </w:rPr>
              <w:t>、存储产品规格</w:t>
            </w:r>
            <w:r>
              <w:rPr>
                <w:noProof/>
                <w:webHidden/>
              </w:rPr>
              <w:tab/>
            </w:r>
            <w:r>
              <w:rPr>
                <w:noProof/>
                <w:webHidden/>
              </w:rPr>
              <w:fldChar w:fldCharType="begin"/>
            </w:r>
            <w:r>
              <w:rPr>
                <w:noProof/>
                <w:webHidden/>
              </w:rPr>
              <w:instrText xml:space="preserve"> PAGEREF _Toc377716835 \h </w:instrText>
            </w:r>
            <w:r>
              <w:rPr>
                <w:noProof/>
                <w:webHidden/>
              </w:rPr>
            </w:r>
            <w:r>
              <w:rPr>
                <w:noProof/>
                <w:webHidden/>
              </w:rPr>
              <w:fldChar w:fldCharType="separate"/>
            </w:r>
            <w:r>
              <w:rPr>
                <w:noProof/>
                <w:webHidden/>
              </w:rPr>
              <w:t>6</w:t>
            </w:r>
            <w:r>
              <w:rPr>
                <w:noProof/>
                <w:webHidden/>
              </w:rPr>
              <w:fldChar w:fldCharType="end"/>
            </w:r>
          </w:hyperlink>
        </w:p>
        <w:p w:rsidR="003A5FE7" w:rsidRDefault="003A5FE7">
          <w:pPr>
            <w:pStyle w:val="20"/>
            <w:tabs>
              <w:tab w:val="right" w:leader="dot" w:pos="8296"/>
            </w:tabs>
            <w:rPr>
              <w:noProof/>
            </w:rPr>
          </w:pPr>
          <w:hyperlink w:anchor="_Toc377716836" w:history="1">
            <w:r w:rsidRPr="00D259B2">
              <w:rPr>
                <w:rStyle w:val="a6"/>
                <w:noProof/>
              </w:rPr>
              <w:t>3.1</w:t>
            </w:r>
            <w:r w:rsidRPr="00D259B2">
              <w:rPr>
                <w:rStyle w:val="a6"/>
                <w:rFonts w:hint="eastAsia"/>
                <w:noProof/>
              </w:rPr>
              <w:t>、</w:t>
            </w:r>
            <w:r w:rsidRPr="00D259B2">
              <w:rPr>
                <w:rStyle w:val="a6"/>
                <w:noProof/>
              </w:rPr>
              <w:t>TS-EC1679U- RP</w:t>
            </w:r>
            <w:r w:rsidRPr="00D259B2">
              <w:rPr>
                <w:rStyle w:val="a6"/>
                <w:rFonts w:hint="eastAsia"/>
                <w:noProof/>
              </w:rPr>
              <w:t>产品规格</w:t>
            </w:r>
            <w:r>
              <w:rPr>
                <w:noProof/>
                <w:webHidden/>
              </w:rPr>
              <w:tab/>
            </w:r>
            <w:r>
              <w:rPr>
                <w:noProof/>
                <w:webHidden/>
              </w:rPr>
              <w:fldChar w:fldCharType="begin"/>
            </w:r>
            <w:r>
              <w:rPr>
                <w:noProof/>
                <w:webHidden/>
              </w:rPr>
              <w:instrText xml:space="preserve"> PAGEREF _Toc377716836 \h </w:instrText>
            </w:r>
            <w:r>
              <w:rPr>
                <w:noProof/>
                <w:webHidden/>
              </w:rPr>
            </w:r>
            <w:r>
              <w:rPr>
                <w:noProof/>
                <w:webHidden/>
              </w:rPr>
              <w:fldChar w:fldCharType="separate"/>
            </w:r>
            <w:r>
              <w:rPr>
                <w:noProof/>
                <w:webHidden/>
              </w:rPr>
              <w:t>6</w:t>
            </w:r>
            <w:r>
              <w:rPr>
                <w:noProof/>
                <w:webHidden/>
              </w:rPr>
              <w:fldChar w:fldCharType="end"/>
            </w:r>
          </w:hyperlink>
        </w:p>
        <w:p w:rsidR="003A5FE7" w:rsidRDefault="003A5FE7">
          <w:pPr>
            <w:pStyle w:val="20"/>
            <w:tabs>
              <w:tab w:val="right" w:leader="dot" w:pos="8296"/>
            </w:tabs>
            <w:rPr>
              <w:noProof/>
            </w:rPr>
          </w:pPr>
          <w:hyperlink w:anchor="_Toc377716837" w:history="1">
            <w:r w:rsidRPr="00D259B2">
              <w:rPr>
                <w:rStyle w:val="a6"/>
                <w:noProof/>
              </w:rPr>
              <w:t>3.2 TS-269 Pro/TS-469 Pro/TS-569 Pro</w:t>
            </w:r>
            <w:r w:rsidRPr="00D259B2">
              <w:rPr>
                <w:rStyle w:val="a6"/>
                <w:rFonts w:hint="eastAsia"/>
                <w:noProof/>
              </w:rPr>
              <w:t>产品规格</w:t>
            </w:r>
            <w:r>
              <w:rPr>
                <w:noProof/>
                <w:webHidden/>
              </w:rPr>
              <w:tab/>
            </w:r>
            <w:r>
              <w:rPr>
                <w:noProof/>
                <w:webHidden/>
              </w:rPr>
              <w:fldChar w:fldCharType="begin"/>
            </w:r>
            <w:r>
              <w:rPr>
                <w:noProof/>
                <w:webHidden/>
              </w:rPr>
              <w:instrText xml:space="preserve"> PAGEREF _Toc377716837 \h </w:instrText>
            </w:r>
            <w:r>
              <w:rPr>
                <w:noProof/>
                <w:webHidden/>
              </w:rPr>
            </w:r>
            <w:r>
              <w:rPr>
                <w:noProof/>
                <w:webHidden/>
              </w:rPr>
              <w:fldChar w:fldCharType="separate"/>
            </w:r>
            <w:r>
              <w:rPr>
                <w:noProof/>
                <w:webHidden/>
              </w:rPr>
              <w:t>7</w:t>
            </w:r>
            <w:r>
              <w:rPr>
                <w:noProof/>
                <w:webHidden/>
              </w:rPr>
              <w:fldChar w:fldCharType="end"/>
            </w:r>
          </w:hyperlink>
        </w:p>
        <w:p w:rsidR="003A5FE7" w:rsidRDefault="003A5FE7">
          <w:pPr>
            <w:pStyle w:val="10"/>
            <w:rPr>
              <w:noProof/>
            </w:rPr>
          </w:pPr>
          <w:hyperlink w:anchor="_Toc377716838" w:history="1">
            <w:r w:rsidRPr="00D259B2">
              <w:rPr>
                <w:rStyle w:val="a6"/>
                <w:noProof/>
              </w:rPr>
              <w:t>4</w:t>
            </w:r>
            <w:r w:rsidRPr="00D259B2">
              <w:rPr>
                <w:rStyle w:val="a6"/>
                <w:rFonts w:hint="eastAsia"/>
                <w:noProof/>
              </w:rPr>
              <w:t>、方案拓扑图</w:t>
            </w:r>
            <w:r>
              <w:rPr>
                <w:noProof/>
                <w:webHidden/>
              </w:rPr>
              <w:tab/>
            </w:r>
            <w:r>
              <w:rPr>
                <w:noProof/>
                <w:webHidden/>
              </w:rPr>
              <w:fldChar w:fldCharType="begin"/>
            </w:r>
            <w:r>
              <w:rPr>
                <w:noProof/>
                <w:webHidden/>
              </w:rPr>
              <w:instrText xml:space="preserve"> PAGEREF _Toc377716838 \h </w:instrText>
            </w:r>
            <w:r>
              <w:rPr>
                <w:noProof/>
                <w:webHidden/>
              </w:rPr>
            </w:r>
            <w:r>
              <w:rPr>
                <w:noProof/>
                <w:webHidden/>
              </w:rPr>
              <w:fldChar w:fldCharType="separate"/>
            </w:r>
            <w:r>
              <w:rPr>
                <w:noProof/>
                <w:webHidden/>
              </w:rPr>
              <w:t>8</w:t>
            </w:r>
            <w:r>
              <w:rPr>
                <w:noProof/>
                <w:webHidden/>
              </w:rPr>
              <w:fldChar w:fldCharType="end"/>
            </w:r>
          </w:hyperlink>
        </w:p>
        <w:p w:rsidR="003A5FE7" w:rsidRDefault="003A5FE7">
          <w:pPr>
            <w:pStyle w:val="10"/>
            <w:rPr>
              <w:noProof/>
            </w:rPr>
          </w:pPr>
          <w:hyperlink w:anchor="_Toc377716839" w:history="1">
            <w:r w:rsidRPr="00D259B2">
              <w:rPr>
                <w:rStyle w:val="a6"/>
                <w:noProof/>
              </w:rPr>
              <w:t>5</w:t>
            </w:r>
            <w:r w:rsidRPr="00D259B2">
              <w:rPr>
                <w:rStyle w:val="a6"/>
                <w:rFonts w:hint="eastAsia"/>
                <w:noProof/>
              </w:rPr>
              <w:t>、方案优势及特点</w:t>
            </w:r>
            <w:r>
              <w:rPr>
                <w:noProof/>
                <w:webHidden/>
              </w:rPr>
              <w:tab/>
            </w:r>
            <w:r>
              <w:rPr>
                <w:noProof/>
                <w:webHidden/>
              </w:rPr>
              <w:fldChar w:fldCharType="begin"/>
            </w:r>
            <w:r>
              <w:rPr>
                <w:noProof/>
                <w:webHidden/>
              </w:rPr>
              <w:instrText xml:space="preserve"> PAGEREF _Toc377716839 \h </w:instrText>
            </w:r>
            <w:r>
              <w:rPr>
                <w:noProof/>
                <w:webHidden/>
              </w:rPr>
            </w:r>
            <w:r>
              <w:rPr>
                <w:noProof/>
                <w:webHidden/>
              </w:rPr>
              <w:fldChar w:fldCharType="separate"/>
            </w:r>
            <w:r>
              <w:rPr>
                <w:noProof/>
                <w:webHidden/>
              </w:rPr>
              <w:t>9</w:t>
            </w:r>
            <w:r>
              <w:rPr>
                <w:noProof/>
                <w:webHidden/>
              </w:rPr>
              <w:fldChar w:fldCharType="end"/>
            </w:r>
          </w:hyperlink>
        </w:p>
        <w:p w:rsidR="001D0A60" w:rsidRPr="00F95D0E" w:rsidRDefault="001D0A60" w:rsidP="006D4C1A">
          <w:pPr>
            <w:spacing w:line="360" w:lineRule="auto"/>
            <w:rPr>
              <w:sz w:val="28"/>
              <w:szCs w:val="28"/>
            </w:rPr>
          </w:pPr>
          <w:r w:rsidRPr="006D4C1A">
            <w:rPr>
              <w:b/>
              <w:bCs/>
              <w:sz w:val="24"/>
              <w:szCs w:val="24"/>
              <w:lang w:val="zh-CN"/>
            </w:rPr>
            <w:fldChar w:fldCharType="end"/>
          </w:r>
        </w:p>
      </w:sdtContent>
    </w:sdt>
    <w:p w:rsidR="0011250F" w:rsidRPr="00F95D0E" w:rsidRDefault="0011250F">
      <w:pPr>
        <w:widowControl/>
        <w:jc w:val="left"/>
        <w:rPr>
          <w:b/>
          <w:sz w:val="28"/>
          <w:szCs w:val="28"/>
        </w:rPr>
      </w:pPr>
      <w:r w:rsidRPr="00F95D0E">
        <w:rPr>
          <w:b/>
          <w:sz w:val="28"/>
          <w:szCs w:val="28"/>
        </w:rPr>
        <w:br w:type="page"/>
      </w:r>
    </w:p>
    <w:p w:rsidR="0011250F" w:rsidRPr="00F95D0E" w:rsidRDefault="0011250F" w:rsidP="00002D0A">
      <w:pPr>
        <w:jc w:val="center"/>
        <w:rPr>
          <w:b/>
          <w:sz w:val="28"/>
          <w:szCs w:val="28"/>
        </w:rPr>
      </w:pPr>
    </w:p>
    <w:p w:rsidR="00002D0A" w:rsidRPr="003B3334" w:rsidRDefault="00AD5F95" w:rsidP="00002D0A">
      <w:pPr>
        <w:jc w:val="center"/>
        <w:rPr>
          <w:b/>
          <w:sz w:val="48"/>
          <w:szCs w:val="48"/>
        </w:rPr>
      </w:pPr>
      <w:bookmarkStart w:id="0" w:name="_GoBack"/>
      <w:r w:rsidRPr="003B3334">
        <w:rPr>
          <w:rFonts w:hint="eastAsia"/>
          <w:b/>
          <w:sz w:val="48"/>
          <w:szCs w:val="48"/>
        </w:rPr>
        <w:t>重庆威斯汀集团数据存储项目方案</w:t>
      </w:r>
    </w:p>
    <w:bookmarkEnd w:id="0"/>
    <w:p w:rsidR="00002D0A" w:rsidRPr="00F95D0E" w:rsidRDefault="00002D0A" w:rsidP="00016B48">
      <w:pPr>
        <w:rPr>
          <w:sz w:val="28"/>
          <w:szCs w:val="28"/>
        </w:rPr>
      </w:pPr>
    </w:p>
    <w:p w:rsidR="0041202A" w:rsidRPr="0069628C" w:rsidRDefault="00016B48" w:rsidP="00E56C81">
      <w:pPr>
        <w:pStyle w:val="1"/>
        <w:rPr>
          <w:sz w:val="48"/>
          <w:szCs w:val="48"/>
        </w:rPr>
      </w:pPr>
      <w:bookmarkStart w:id="1" w:name="_Toc374027734"/>
      <w:bookmarkStart w:id="2" w:name="_Toc374088061"/>
      <w:bookmarkStart w:id="3" w:name="_Toc377716830"/>
      <w:r w:rsidRPr="0069628C">
        <w:rPr>
          <w:rFonts w:hint="eastAsia"/>
          <w:sz w:val="48"/>
          <w:szCs w:val="48"/>
        </w:rPr>
        <w:t>1</w:t>
      </w:r>
      <w:r w:rsidRPr="0069628C">
        <w:rPr>
          <w:rFonts w:hint="eastAsia"/>
          <w:sz w:val="48"/>
          <w:szCs w:val="48"/>
        </w:rPr>
        <w:t>、</w:t>
      </w:r>
      <w:bookmarkStart w:id="4" w:name="_Toc374027736"/>
      <w:bookmarkStart w:id="5" w:name="_Toc374088063"/>
      <w:bookmarkEnd w:id="1"/>
      <w:bookmarkEnd w:id="2"/>
      <w:r w:rsidR="00AD5F95" w:rsidRPr="0069628C">
        <w:rPr>
          <w:rFonts w:hint="eastAsia"/>
          <w:sz w:val="48"/>
          <w:szCs w:val="48"/>
        </w:rPr>
        <w:t>项目</w:t>
      </w:r>
      <w:r w:rsidR="0041202A" w:rsidRPr="0069628C">
        <w:rPr>
          <w:rFonts w:hint="eastAsia"/>
          <w:sz w:val="48"/>
          <w:szCs w:val="48"/>
        </w:rPr>
        <w:t>需求</w:t>
      </w:r>
      <w:bookmarkEnd w:id="4"/>
      <w:bookmarkEnd w:id="5"/>
      <w:bookmarkEnd w:id="3"/>
    </w:p>
    <w:p w:rsidR="00AD5F95" w:rsidRPr="00F95D0E" w:rsidRDefault="006F09EA" w:rsidP="00AD5F95">
      <w:pPr>
        <w:rPr>
          <w:rFonts w:hint="eastAsia"/>
          <w:sz w:val="28"/>
          <w:szCs w:val="28"/>
        </w:rPr>
      </w:pPr>
      <w:r w:rsidRPr="00F95D0E">
        <w:rPr>
          <w:rFonts w:hint="eastAsia"/>
          <w:sz w:val="28"/>
          <w:szCs w:val="28"/>
        </w:rPr>
        <w:t>通过对</w:t>
      </w:r>
      <w:r w:rsidR="00AD5F95" w:rsidRPr="00F95D0E">
        <w:rPr>
          <w:rFonts w:hint="eastAsia"/>
          <w:sz w:val="28"/>
          <w:szCs w:val="28"/>
        </w:rPr>
        <w:t>重庆威斯汀集团</w:t>
      </w:r>
      <w:r w:rsidRPr="00F95D0E">
        <w:rPr>
          <w:rFonts w:hint="eastAsia"/>
          <w:sz w:val="28"/>
          <w:szCs w:val="28"/>
        </w:rPr>
        <w:t>分析，并结合企业成长及其发展趋势，</w:t>
      </w:r>
      <w:r w:rsidR="00C959B6" w:rsidRPr="00F95D0E">
        <w:rPr>
          <w:rFonts w:hint="eastAsia"/>
          <w:sz w:val="28"/>
          <w:szCs w:val="28"/>
        </w:rPr>
        <w:t>总结</w:t>
      </w:r>
      <w:r w:rsidRPr="00F95D0E">
        <w:rPr>
          <w:rFonts w:hint="eastAsia"/>
          <w:sz w:val="28"/>
          <w:szCs w:val="28"/>
        </w:rPr>
        <w:t>如下需求</w:t>
      </w:r>
      <w:r w:rsidRPr="00F95D0E">
        <w:rPr>
          <w:rFonts w:hint="eastAsia"/>
          <w:sz w:val="28"/>
          <w:szCs w:val="28"/>
        </w:rPr>
        <w:t>:</w:t>
      </w:r>
      <w:bookmarkStart w:id="6" w:name="_Toc374027744"/>
      <w:bookmarkStart w:id="7" w:name="_Toc374088071"/>
    </w:p>
    <w:p w:rsidR="00AD5F95" w:rsidRPr="00F95D0E" w:rsidRDefault="00AD5F95" w:rsidP="00AD5F95">
      <w:pPr>
        <w:ind w:firstLine="420"/>
        <w:rPr>
          <w:rFonts w:hint="eastAsia"/>
          <w:sz w:val="28"/>
          <w:szCs w:val="28"/>
        </w:rPr>
      </w:pPr>
      <w:r w:rsidRPr="00F95D0E">
        <w:rPr>
          <w:rFonts w:hint="eastAsia"/>
          <w:sz w:val="28"/>
          <w:szCs w:val="28"/>
        </w:rPr>
        <w:t>1</w:t>
      </w:r>
      <w:r w:rsidRPr="00F95D0E">
        <w:rPr>
          <w:rFonts w:hint="eastAsia"/>
          <w:sz w:val="28"/>
          <w:szCs w:val="28"/>
        </w:rPr>
        <w:t>、总部配置大容量存储系统，存储容量大，易扩展。</w:t>
      </w:r>
    </w:p>
    <w:p w:rsidR="00C959B6" w:rsidRPr="00F95D0E" w:rsidRDefault="00AD5F95" w:rsidP="00C959B6">
      <w:pPr>
        <w:ind w:firstLine="420"/>
        <w:rPr>
          <w:rFonts w:hint="eastAsia"/>
          <w:sz w:val="28"/>
          <w:szCs w:val="28"/>
        </w:rPr>
      </w:pPr>
      <w:r w:rsidRPr="00F95D0E">
        <w:rPr>
          <w:rFonts w:hint="eastAsia"/>
          <w:sz w:val="28"/>
          <w:szCs w:val="28"/>
        </w:rPr>
        <w:t>2</w:t>
      </w:r>
      <w:r w:rsidRPr="00F95D0E">
        <w:rPr>
          <w:rFonts w:hint="eastAsia"/>
          <w:sz w:val="28"/>
          <w:szCs w:val="28"/>
        </w:rPr>
        <w:t>、各分部配置小容量存储（</w:t>
      </w:r>
      <w:r w:rsidRPr="00F95D0E">
        <w:rPr>
          <w:rFonts w:hint="eastAsia"/>
          <w:sz w:val="28"/>
          <w:szCs w:val="28"/>
        </w:rPr>
        <w:t>2-4</w:t>
      </w:r>
      <w:r w:rsidRPr="00F95D0E">
        <w:rPr>
          <w:rFonts w:hint="eastAsia"/>
          <w:sz w:val="28"/>
          <w:szCs w:val="28"/>
        </w:rPr>
        <w:t>盘位</w:t>
      </w:r>
      <w:r w:rsidRPr="00F95D0E">
        <w:rPr>
          <w:rFonts w:hint="eastAsia"/>
          <w:sz w:val="28"/>
          <w:szCs w:val="28"/>
        </w:rPr>
        <w:t>NAS</w:t>
      </w:r>
      <w:r w:rsidRPr="00F95D0E">
        <w:rPr>
          <w:rFonts w:hint="eastAsia"/>
          <w:sz w:val="28"/>
          <w:szCs w:val="28"/>
        </w:rPr>
        <w:t>）。</w:t>
      </w:r>
    </w:p>
    <w:p w:rsidR="00AD5F95" w:rsidRPr="00F95D0E" w:rsidRDefault="00AD5F95" w:rsidP="00C959B6">
      <w:pPr>
        <w:ind w:left="420"/>
        <w:rPr>
          <w:rFonts w:hint="eastAsia"/>
          <w:sz w:val="28"/>
          <w:szCs w:val="28"/>
        </w:rPr>
      </w:pPr>
      <w:r w:rsidRPr="00F95D0E">
        <w:rPr>
          <w:rFonts w:hint="eastAsia"/>
          <w:sz w:val="28"/>
          <w:szCs w:val="28"/>
        </w:rPr>
        <w:t>（</w:t>
      </w:r>
      <w:r w:rsidRPr="00F95D0E">
        <w:rPr>
          <w:rFonts w:hint="eastAsia"/>
          <w:sz w:val="28"/>
          <w:szCs w:val="28"/>
        </w:rPr>
        <w:t>1</w:t>
      </w:r>
      <w:r w:rsidRPr="00F95D0E">
        <w:rPr>
          <w:rFonts w:hint="eastAsia"/>
          <w:sz w:val="28"/>
          <w:szCs w:val="28"/>
        </w:rPr>
        <w:t>）分部数据为监控视频和工作文档，视频资料设置为一周的保存时间，超过一周自动从分部</w:t>
      </w:r>
      <w:r w:rsidRPr="00F95D0E">
        <w:rPr>
          <w:rFonts w:hint="eastAsia"/>
          <w:sz w:val="28"/>
          <w:szCs w:val="28"/>
        </w:rPr>
        <w:t>NAS</w:t>
      </w:r>
      <w:r w:rsidRPr="00F95D0E">
        <w:rPr>
          <w:rFonts w:hint="eastAsia"/>
          <w:sz w:val="28"/>
          <w:szCs w:val="28"/>
        </w:rPr>
        <w:t>中删除。</w:t>
      </w:r>
    </w:p>
    <w:p w:rsidR="00AD5F95" w:rsidRPr="00F95D0E" w:rsidRDefault="00AD5F95" w:rsidP="00C959B6">
      <w:pPr>
        <w:ind w:left="420"/>
        <w:rPr>
          <w:rFonts w:hint="eastAsia"/>
          <w:sz w:val="28"/>
          <w:szCs w:val="28"/>
        </w:rPr>
      </w:pPr>
      <w:r w:rsidRPr="00F95D0E">
        <w:rPr>
          <w:rFonts w:hint="eastAsia"/>
          <w:sz w:val="28"/>
          <w:szCs w:val="28"/>
        </w:rPr>
        <w:t>（</w:t>
      </w:r>
      <w:r w:rsidRPr="00F95D0E">
        <w:rPr>
          <w:rFonts w:hint="eastAsia"/>
          <w:sz w:val="28"/>
          <w:szCs w:val="28"/>
        </w:rPr>
        <w:t>2</w:t>
      </w:r>
      <w:r w:rsidRPr="00F95D0E">
        <w:rPr>
          <w:rFonts w:hint="eastAsia"/>
          <w:sz w:val="28"/>
          <w:szCs w:val="28"/>
        </w:rPr>
        <w:t>）客户端为</w:t>
      </w:r>
      <w:r w:rsidRPr="00F95D0E">
        <w:rPr>
          <w:rFonts w:hint="eastAsia"/>
          <w:sz w:val="28"/>
          <w:szCs w:val="28"/>
        </w:rPr>
        <w:t>windows</w:t>
      </w:r>
      <w:r w:rsidRPr="00F95D0E">
        <w:rPr>
          <w:rFonts w:hint="eastAsia"/>
          <w:sz w:val="28"/>
          <w:szCs w:val="28"/>
        </w:rPr>
        <w:t>系统，</w:t>
      </w:r>
      <w:r w:rsidRPr="00F95D0E">
        <w:rPr>
          <w:rFonts w:hint="eastAsia"/>
          <w:sz w:val="28"/>
          <w:szCs w:val="28"/>
        </w:rPr>
        <w:t>NAS</w:t>
      </w:r>
      <w:r w:rsidRPr="00F95D0E">
        <w:rPr>
          <w:rFonts w:hint="eastAsia"/>
          <w:sz w:val="28"/>
          <w:szCs w:val="28"/>
        </w:rPr>
        <w:t>需提供共享空间给各终端，可能还需给各终端提供私有备份空间。</w:t>
      </w:r>
    </w:p>
    <w:p w:rsidR="00AD5F95" w:rsidRPr="00F95D0E" w:rsidRDefault="00AD5F95" w:rsidP="00C959B6">
      <w:pPr>
        <w:ind w:left="420"/>
        <w:rPr>
          <w:rFonts w:hint="eastAsia"/>
          <w:sz w:val="28"/>
          <w:szCs w:val="28"/>
        </w:rPr>
      </w:pPr>
      <w:r w:rsidRPr="00F95D0E">
        <w:rPr>
          <w:rFonts w:hint="eastAsia"/>
          <w:sz w:val="28"/>
          <w:szCs w:val="28"/>
        </w:rPr>
        <w:t>（</w:t>
      </w:r>
      <w:r w:rsidRPr="00F95D0E">
        <w:rPr>
          <w:rFonts w:hint="eastAsia"/>
          <w:sz w:val="28"/>
          <w:szCs w:val="28"/>
        </w:rPr>
        <w:t>3</w:t>
      </w:r>
      <w:r w:rsidRPr="00F95D0E">
        <w:rPr>
          <w:rFonts w:hint="eastAsia"/>
          <w:sz w:val="28"/>
          <w:szCs w:val="28"/>
        </w:rPr>
        <w:t>）终端需要自动备份指定文件夹内容到</w:t>
      </w:r>
      <w:r w:rsidRPr="00F95D0E">
        <w:rPr>
          <w:rFonts w:hint="eastAsia"/>
          <w:sz w:val="28"/>
          <w:szCs w:val="28"/>
        </w:rPr>
        <w:t>NAS</w:t>
      </w:r>
      <w:r w:rsidRPr="00F95D0E">
        <w:rPr>
          <w:rFonts w:hint="eastAsia"/>
          <w:sz w:val="28"/>
          <w:szCs w:val="28"/>
        </w:rPr>
        <w:t>的私有备份空间的功能。</w:t>
      </w:r>
    </w:p>
    <w:p w:rsidR="00C959B6" w:rsidRPr="00F95D0E" w:rsidRDefault="00AD5F95" w:rsidP="00C959B6">
      <w:pPr>
        <w:ind w:firstLine="420"/>
        <w:rPr>
          <w:rFonts w:hint="eastAsia"/>
          <w:sz w:val="28"/>
          <w:szCs w:val="28"/>
        </w:rPr>
      </w:pPr>
      <w:r w:rsidRPr="00F95D0E">
        <w:rPr>
          <w:rFonts w:hint="eastAsia"/>
          <w:sz w:val="28"/>
          <w:szCs w:val="28"/>
        </w:rPr>
        <w:t>3</w:t>
      </w:r>
      <w:r w:rsidRPr="00F95D0E">
        <w:rPr>
          <w:rFonts w:hint="eastAsia"/>
          <w:sz w:val="28"/>
          <w:szCs w:val="28"/>
        </w:rPr>
        <w:t>、总部和分部的</w:t>
      </w:r>
      <w:r w:rsidRPr="00F95D0E">
        <w:rPr>
          <w:rFonts w:hint="eastAsia"/>
          <w:sz w:val="28"/>
          <w:szCs w:val="28"/>
        </w:rPr>
        <w:t>NAS</w:t>
      </w:r>
      <w:r w:rsidRPr="00F95D0E">
        <w:rPr>
          <w:rFonts w:hint="eastAsia"/>
          <w:sz w:val="28"/>
          <w:szCs w:val="28"/>
        </w:rPr>
        <w:t>通过</w:t>
      </w:r>
      <w:r w:rsidRPr="00F95D0E">
        <w:rPr>
          <w:rFonts w:hint="eastAsia"/>
          <w:sz w:val="28"/>
          <w:szCs w:val="28"/>
        </w:rPr>
        <w:t>internet</w:t>
      </w:r>
      <w:r w:rsidRPr="00F95D0E">
        <w:rPr>
          <w:rFonts w:hint="eastAsia"/>
          <w:sz w:val="28"/>
          <w:szCs w:val="28"/>
        </w:rPr>
        <w:t>网络传送数据。</w:t>
      </w:r>
    </w:p>
    <w:p w:rsidR="00C959B6" w:rsidRPr="00F95D0E" w:rsidRDefault="00AD5F95" w:rsidP="00C959B6">
      <w:pPr>
        <w:ind w:firstLine="420"/>
        <w:rPr>
          <w:rFonts w:hint="eastAsia"/>
          <w:sz w:val="28"/>
          <w:szCs w:val="28"/>
        </w:rPr>
      </w:pPr>
      <w:r w:rsidRPr="00F95D0E">
        <w:rPr>
          <w:rFonts w:hint="eastAsia"/>
          <w:sz w:val="28"/>
          <w:szCs w:val="28"/>
        </w:rPr>
        <w:t>（</w:t>
      </w:r>
      <w:r w:rsidRPr="00F95D0E">
        <w:rPr>
          <w:rFonts w:hint="eastAsia"/>
          <w:sz w:val="28"/>
          <w:szCs w:val="28"/>
        </w:rPr>
        <w:t>1</w:t>
      </w:r>
      <w:r w:rsidRPr="00F95D0E">
        <w:rPr>
          <w:rFonts w:hint="eastAsia"/>
          <w:sz w:val="28"/>
          <w:szCs w:val="28"/>
        </w:rPr>
        <w:t>）分部的</w:t>
      </w:r>
      <w:r w:rsidRPr="00F95D0E">
        <w:rPr>
          <w:rFonts w:hint="eastAsia"/>
          <w:sz w:val="28"/>
          <w:szCs w:val="28"/>
        </w:rPr>
        <w:t>NAS</w:t>
      </w:r>
      <w:r w:rsidRPr="00F95D0E">
        <w:rPr>
          <w:rFonts w:hint="eastAsia"/>
          <w:sz w:val="28"/>
          <w:szCs w:val="28"/>
        </w:rPr>
        <w:t>数据自动向总部备份，备份时间可设置。</w:t>
      </w:r>
    </w:p>
    <w:p w:rsidR="00C959B6" w:rsidRPr="00F95D0E" w:rsidRDefault="00AD5F95" w:rsidP="00C959B6">
      <w:pPr>
        <w:ind w:firstLine="420"/>
        <w:rPr>
          <w:rFonts w:hint="eastAsia"/>
          <w:sz w:val="28"/>
          <w:szCs w:val="28"/>
        </w:rPr>
      </w:pPr>
      <w:r w:rsidRPr="00F95D0E">
        <w:rPr>
          <w:rFonts w:hint="eastAsia"/>
          <w:sz w:val="28"/>
          <w:szCs w:val="28"/>
        </w:rPr>
        <w:t>（</w:t>
      </w:r>
      <w:r w:rsidRPr="00F95D0E">
        <w:rPr>
          <w:rFonts w:hint="eastAsia"/>
          <w:sz w:val="28"/>
          <w:szCs w:val="28"/>
        </w:rPr>
        <w:t>2</w:t>
      </w:r>
      <w:r w:rsidRPr="00F95D0E">
        <w:rPr>
          <w:rFonts w:hint="eastAsia"/>
          <w:sz w:val="28"/>
          <w:szCs w:val="28"/>
        </w:rPr>
        <w:t>）总部可根据需要实时看分部的视频。</w:t>
      </w:r>
    </w:p>
    <w:p w:rsidR="00C959B6" w:rsidRPr="00F95D0E" w:rsidRDefault="00AD5F95" w:rsidP="00C959B6">
      <w:pPr>
        <w:ind w:left="420"/>
        <w:rPr>
          <w:rFonts w:hint="eastAsia"/>
          <w:sz w:val="28"/>
          <w:szCs w:val="28"/>
        </w:rPr>
      </w:pPr>
      <w:r w:rsidRPr="00F95D0E">
        <w:rPr>
          <w:rFonts w:hint="eastAsia"/>
          <w:sz w:val="28"/>
          <w:szCs w:val="28"/>
        </w:rPr>
        <w:t>（</w:t>
      </w:r>
      <w:r w:rsidRPr="00F95D0E">
        <w:rPr>
          <w:rFonts w:hint="eastAsia"/>
          <w:sz w:val="28"/>
          <w:szCs w:val="28"/>
        </w:rPr>
        <w:t>3</w:t>
      </w:r>
      <w:r w:rsidRPr="00F95D0E">
        <w:rPr>
          <w:rFonts w:hint="eastAsia"/>
          <w:sz w:val="28"/>
          <w:szCs w:val="28"/>
        </w:rPr>
        <w:t>）可能会有特殊需求需要脚本支持（复制，判断重复，删除，</w:t>
      </w:r>
      <w:proofErr w:type="gramStart"/>
      <w:r w:rsidRPr="00F95D0E">
        <w:rPr>
          <w:rFonts w:hint="eastAsia"/>
          <w:sz w:val="28"/>
          <w:szCs w:val="28"/>
        </w:rPr>
        <w:t>排程重复</w:t>
      </w:r>
      <w:proofErr w:type="gramEnd"/>
      <w:r w:rsidRPr="00F95D0E">
        <w:rPr>
          <w:rFonts w:hint="eastAsia"/>
          <w:sz w:val="28"/>
          <w:szCs w:val="28"/>
        </w:rPr>
        <w:t>。如果嫩断点续传更好），此需求会在拜访客户后详细给出。</w:t>
      </w:r>
    </w:p>
    <w:p w:rsidR="003C0009" w:rsidRPr="0069628C" w:rsidRDefault="00912902" w:rsidP="00F95D0E">
      <w:pPr>
        <w:pStyle w:val="1"/>
        <w:numPr>
          <w:ilvl w:val="0"/>
          <w:numId w:val="7"/>
        </w:numPr>
        <w:rPr>
          <w:rFonts w:hint="eastAsia"/>
          <w:sz w:val="48"/>
          <w:szCs w:val="48"/>
        </w:rPr>
      </w:pPr>
      <w:bookmarkStart w:id="8" w:name="_Toc377716831"/>
      <w:r w:rsidRPr="0069628C">
        <w:rPr>
          <w:rFonts w:hint="eastAsia"/>
          <w:sz w:val="48"/>
          <w:szCs w:val="48"/>
        </w:rPr>
        <w:lastRenderedPageBreak/>
        <w:t>方案介绍</w:t>
      </w:r>
      <w:bookmarkStart w:id="9" w:name="_Toc374027753"/>
      <w:bookmarkStart w:id="10" w:name="_Toc374088080"/>
      <w:bookmarkEnd w:id="6"/>
      <w:bookmarkEnd w:id="7"/>
      <w:bookmarkEnd w:id="8"/>
      <w:r w:rsidR="003C0009" w:rsidRPr="0069628C">
        <w:rPr>
          <w:rFonts w:hint="eastAsia"/>
          <w:sz w:val="48"/>
          <w:szCs w:val="48"/>
        </w:rPr>
        <w:tab/>
      </w:r>
    </w:p>
    <w:p w:rsidR="00F95D0E" w:rsidRDefault="003C0009" w:rsidP="00F95D0E">
      <w:pPr>
        <w:rPr>
          <w:rFonts w:hint="eastAsia"/>
          <w:b/>
          <w:bCs/>
          <w:kern w:val="44"/>
          <w:sz w:val="28"/>
          <w:szCs w:val="28"/>
        </w:rPr>
      </w:pPr>
      <w:r w:rsidRPr="00F95D0E">
        <w:rPr>
          <w:rFonts w:hint="eastAsia"/>
          <w:sz w:val="28"/>
          <w:szCs w:val="28"/>
        </w:rPr>
        <w:t>据重庆威斯汀集团的项目需求，我们结合</w:t>
      </w:r>
      <w:r w:rsidRPr="00F95D0E">
        <w:rPr>
          <w:rFonts w:hint="eastAsia"/>
          <w:sz w:val="28"/>
          <w:szCs w:val="28"/>
        </w:rPr>
        <w:t>QNAP</w:t>
      </w:r>
      <w:r w:rsidRPr="00F95D0E">
        <w:rPr>
          <w:rFonts w:hint="eastAsia"/>
          <w:sz w:val="28"/>
          <w:szCs w:val="28"/>
        </w:rPr>
        <w:t>产品所具备的功能提供合理可行的存储备份解决方案，有利于企业对数据集中管控，增强企业数据保护。威斯</w:t>
      </w:r>
      <w:proofErr w:type="gramStart"/>
      <w:r w:rsidRPr="00F95D0E">
        <w:rPr>
          <w:rFonts w:hint="eastAsia"/>
          <w:sz w:val="28"/>
          <w:szCs w:val="28"/>
        </w:rPr>
        <w:t>汀</w:t>
      </w:r>
      <w:proofErr w:type="gramEnd"/>
      <w:r w:rsidRPr="00F95D0E">
        <w:rPr>
          <w:rFonts w:hint="eastAsia"/>
          <w:sz w:val="28"/>
          <w:szCs w:val="28"/>
        </w:rPr>
        <w:t>存储解决方案有总部数据中心存储系统、分部存储系统。方案描述具体如下所述：</w:t>
      </w:r>
    </w:p>
    <w:p w:rsidR="00F95D0E" w:rsidRDefault="00F95D0E" w:rsidP="00395233">
      <w:pPr>
        <w:pStyle w:val="2"/>
        <w:rPr>
          <w:rFonts w:hint="eastAsia"/>
          <w:sz w:val="28"/>
          <w:szCs w:val="28"/>
        </w:rPr>
      </w:pPr>
      <w:bookmarkStart w:id="11" w:name="_Toc377716832"/>
      <w:r>
        <w:rPr>
          <w:rFonts w:hint="eastAsia"/>
          <w:b w:val="0"/>
          <w:bCs w:val="0"/>
          <w:kern w:val="44"/>
          <w:sz w:val="28"/>
          <w:szCs w:val="28"/>
        </w:rPr>
        <w:t>2.1</w:t>
      </w:r>
      <w:r w:rsidRPr="004F6B90">
        <w:rPr>
          <w:rFonts w:hint="eastAsia"/>
          <w:bCs w:val="0"/>
          <w:kern w:val="44"/>
          <w:sz w:val="28"/>
          <w:szCs w:val="28"/>
        </w:rPr>
        <w:t>总</w:t>
      </w:r>
      <w:r w:rsidRPr="004F6B90">
        <w:rPr>
          <w:rFonts w:hint="eastAsia"/>
          <w:sz w:val="28"/>
          <w:szCs w:val="28"/>
        </w:rPr>
        <w:t>部数据中心存储系统</w:t>
      </w:r>
      <w:bookmarkEnd w:id="11"/>
    </w:p>
    <w:p w:rsidR="00F95D0E" w:rsidRPr="00F95D0E" w:rsidRDefault="00F95D0E" w:rsidP="00F95D0E">
      <w:pPr>
        <w:rPr>
          <w:rFonts w:hint="eastAsia"/>
          <w:b/>
          <w:bCs/>
          <w:kern w:val="44"/>
          <w:sz w:val="28"/>
          <w:szCs w:val="28"/>
        </w:rPr>
      </w:pPr>
      <w:r w:rsidRPr="00F95D0E">
        <w:rPr>
          <w:rFonts w:hint="eastAsia"/>
          <w:sz w:val="28"/>
          <w:szCs w:val="28"/>
        </w:rPr>
        <w:t>总部数据中心存储系统</w:t>
      </w:r>
      <w:r>
        <w:rPr>
          <w:rFonts w:hint="eastAsia"/>
          <w:sz w:val="28"/>
          <w:szCs w:val="28"/>
        </w:rPr>
        <w:t>由</w:t>
      </w:r>
      <w:r w:rsidRPr="00F95D0E">
        <w:rPr>
          <w:rFonts w:hint="eastAsia"/>
          <w:sz w:val="28"/>
          <w:szCs w:val="28"/>
        </w:rPr>
        <w:t>存储系统和存储网络构成。</w:t>
      </w:r>
    </w:p>
    <w:p w:rsidR="00F95D0E" w:rsidRPr="001C4EC7" w:rsidRDefault="00F95D0E" w:rsidP="00F95D0E">
      <w:pPr>
        <w:pStyle w:val="a5"/>
        <w:numPr>
          <w:ilvl w:val="0"/>
          <w:numId w:val="8"/>
        </w:numPr>
        <w:ind w:firstLineChars="0"/>
        <w:rPr>
          <w:rFonts w:hint="eastAsia"/>
          <w:b/>
          <w:sz w:val="28"/>
          <w:szCs w:val="28"/>
        </w:rPr>
      </w:pPr>
      <w:r w:rsidRPr="001C4EC7">
        <w:rPr>
          <w:rFonts w:hint="eastAsia"/>
          <w:b/>
          <w:sz w:val="28"/>
          <w:szCs w:val="28"/>
        </w:rPr>
        <w:t>存储系统</w:t>
      </w:r>
    </w:p>
    <w:p w:rsidR="00F95D0E" w:rsidRPr="00F95D0E" w:rsidRDefault="00F95D0E" w:rsidP="00F95D0E">
      <w:pPr>
        <w:pStyle w:val="a5"/>
        <w:ind w:left="720" w:firstLineChars="0" w:firstLine="0"/>
        <w:rPr>
          <w:rFonts w:hint="eastAsia"/>
          <w:sz w:val="28"/>
          <w:szCs w:val="28"/>
        </w:rPr>
      </w:pPr>
      <w:r w:rsidRPr="00F95D0E">
        <w:rPr>
          <w:rFonts w:hint="eastAsia"/>
          <w:sz w:val="28"/>
          <w:szCs w:val="28"/>
        </w:rPr>
        <w:t>我们初步方案在总部部署两台存储系统</w:t>
      </w:r>
      <w:r w:rsidRPr="00F95D0E">
        <w:rPr>
          <w:rFonts w:hint="eastAsia"/>
          <w:sz w:val="28"/>
          <w:szCs w:val="28"/>
        </w:rPr>
        <w:t>TS-EC1679U-RP</w:t>
      </w:r>
      <w:r w:rsidRPr="00F95D0E">
        <w:rPr>
          <w:rFonts w:hint="eastAsia"/>
          <w:sz w:val="28"/>
          <w:szCs w:val="28"/>
        </w:rPr>
        <w:t>构建企业数据中心，一台为主存储系统，另一台为辅助存储系统。主系统存储各分部的数据信息，辅助存储系统作为主存储系统的备份系统，保障企业数据中心数据的绝对安全。</w:t>
      </w:r>
      <w:r w:rsidRPr="00F95D0E">
        <w:rPr>
          <w:rFonts w:hint="eastAsia"/>
          <w:sz w:val="28"/>
          <w:szCs w:val="28"/>
        </w:rPr>
        <w:t xml:space="preserve">    </w:t>
      </w:r>
    </w:p>
    <w:p w:rsidR="00F95D0E" w:rsidRPr="001C4EC7" w:rsidRDefault="004F6B90" w:rsidP="00F95D0E">
      <w:pPr>
        <w:pStyle w:val="a5"/>
        <w:numPr>
          <w:ilvl w:val="0"/>
          <w:numId w:val="8"/>
        </w:numPr>
        <w:ind w:firstLineChars="0"/>
        <w:rPr>
          <w:rFonts w:hint="eastAsia"/>
          <w:b/>
          <w:sz w:val="28"/>
          <w:szCs w:val="28"/>
        </w:rPr>
      </w:pPr>
      <w:r w:rsidRPr="001C4EC7">
        <w:rPr>
          <w:rFonts w:hint="eastAsia"/>
          <w:b/>
          <w:sz w:val="28"/>
          <w:szCs w:val="28"/>
        </w:rPr>
        <w:t>存储网络</w:t>
      </w:r>
    </w:p>
    <w:p w:rsidR="00F95D0E" w:rsidRPr="00F95D0E" w:rsidRDefault="00F95D0E" w:rsidP="00F95D0E">
      <w:pPr>
        <w:pStyle w:val="a5"/>
        <w:ind w:left="720" w:firstLineChars="0" w:firstLine="0"/>
        <w:rPr>
          <w:rFonts w:hint="eastAsia"/>
          <w:sz w:val="28"/>
          <w:szCs w:val="28"/>
        </w:rPr>
      </w:pPr>
      <w:r w:rsidRPr="00F95D0E">
        <w:rPr>
          <w:rFonts w:hint="eastAsia"/>
          <w:sz w:val="28"/>
          <w:szCs w:val="28"/>
        </w:rPr>
        <w:t>数据中心系统网络通过两个万兆交换机构建而成的冗余网络环境，提供高速传输数据能力，同时提高数据中心网络的可靠性，让网络故障的风险降到最低，从而确保企业业务连续运作。</w:t>
      </w:r>
    </w:p>
    <w:p w:rsidR="00F95D0E" w:rsidRPr="0069628C" w:rsidRDefault="00F95D0E" w:rsidP="00395233">
      <w:pPr>
        <w:pStyle w:val="2"/>
        <w:rPr>
          <w:rFonts w:hint="eastAsia"/>
          <w:sz w:val="28"/>
          <w:szCs w:val="28"/>
        </w:rPr>
      </w:pPr>
      <w:r w:rsidRPr="0069628C">
        <w:rPr>
          <w:rFonts w:hint="eastAsia"/>
          <w:sz w:val="28"/>
          <w:szCs w:val="28"/>
        </w:rPr>
        <w:t xml:space="preserve"> </w:t>
      </w:r>
      <w:bookmarkStart w:id="12" w:name="_Toc377716833"/>
      <w:r w:rsidRPr="0069628C">
        <w:rPr>
          <w:rFonts w:hint="eastAsia"/>
          <w:sz w:val="28"/>
          <w:szCs w:val="28"/>
        </w:rPr>
        <w:t>2.2</w:t>
      </w:r>
      <w:r w:rsidRPr="0069628C">
        <w:rPr>
          <w:rFonts w:hint="eastAsia"/>
          <w:sz w:val="28"/>
          <w:szCs w:val="28"/>
        </w:rPr>
        <w:t>分部存储系统</w:t>
      </w:r>
      <w:bookmarkEnd w:id="12"/>
    </w:p>
    <w:p w:rsidR="00F95D0E" w:rsidRPr="00F95D0E" w:rsidRDefault="00F95D0E" w:rsidP="00F95D0E">
      <w:pPr>
        <w:rPr>
          <w:rFonts w:hint="eastAsia"/>
          <w:sz w:val="28"/>
          <w:szCs w:val="28"/>
        </w:rPr>
      </w:pPr>
      <w:r w:rsidRPr="00F95D0E">
        <w:rPr>
          <w:rFonts w:hint="eastAsia"/>
          <w:sz w:val="28"/>
          <w:szCs w:val="28"/>
        </w:rPr>
        <w:t>分部存储系统有，具备视频监控，存储备份功能、用户磁盘配额管理，</w:t>
      </w:r>
      <w:r w:rsidRPr="00F95D0E">
        <w:rPr>
          <w:rFonts w:hint="eastAsia"/>
          <w:sz w:val="28"/>
          <w:szCs w:val="28"/>
        </w:rPr>
        <w:t>RTRR</w:t>
      </w:r>
      <w:r w:rsidRPr="00F95D0E">
        <w:rPr>
          <w:rFonts w:hint="eastAsia"/>
          <w:sz w:val="28"/>
          <w:szCs w:val="28"/>
        </w:rPr>
        <w:t>数据同步机制等多种满足项目需求的功能。我们在初步方案中选择</w:t>
      </w:r>
      <w:r w:rsidRPr="00F95D0E">
        <w:rPr>
          <w:rFonts w:hint="eastAsia"/>
          <w:sz w:val="28"/>
          <w:szCs w:val="28"/>
        </w:rPr>
        <w:t>TS-269Pro</w:t>
      </w:r>
      <w:r w:rsidRPr="00F95D0E">
        <w:rPr>
          <w:rFonts w:hint="eastAsia"/>
          <w:sz w:val="28"/>
          <w:szCs w:val="28"/>
        </w:rPr>
        <w:t>作为分部的存储系统，并具备视频监控功能。</w:t>
      </w:r>
      <w:r w:rsidRPr="00F95D0E">
        <w:rPr>
          <w:rFonts w:hint="eastAsia"/>
          <w:sz w:val="28"/>
          <w:szCs w:val="28"/>
        </w:rPr>
        <w:t xml:space="preserve"> </w:t>
      </w:r>
      <w:r w:rsidRPr="00F95D0E">
        <w:rPr>
          <w:rFonts w:hint="eastAsia"/>
          <w:sz w:val="28"/>
          <w:szCs w:val="28"/>
        </w:rPr>
        <w:lastRenderedPageBreak/>
        <w:t>TS-269Pro</w:t>
      </w:r>
      <w:r w:rsidRPr="00F95D0E">
        <w:rPr>
          <w:rFonts w:hint="eastAsia"/>
          <w:sz w:val="28"/>
          <w:szCs w:val="28"/>
        </w:rPr>
        <w:t>可以接入</w:t>
      </w:r>
      <w:r w:rsidRPr="00F95D0E">
        <w:rPr>
          <w:rFonts w:hint="eastAsia"/>
          <w:sz w:val="28"/>
          <w:szCs w:val="28"/>
        </w:rPr>
        <w:t>16</w:t>
      </w:r>
      <w:r w:rsidRPr="00F95D0E">
        <w:rPr>
          <w:rFonts w:hint="eastAsia"/>
          <w:sz w:val="28"/>
          <w:szCs w:val="28"/>
        </w:rPr>
        <w:t>路网络摄像机，很好满足分部对视频监控的需求。</w:t>
      </w:r>
    </w:p>
    <w:p w:rsidR="00F95D0E" w:rsidRPr="0069628C" w:rsidRDefault="00F95D0E" w:rsidP="0069628C">
      <w:pPr>
        <w:pStyle w:val="a5"/>
        <w:numPr>
          <w:ilvl w:val="0"/>
          <w:numId w:val="11"/>
        </w:numPr>
        <w:ind w:firstLineChars="0"/>
        <w:rPr>
          <w:rFonts w:hint="eastAsia"/>
          <w:b/>
          <w:sz w:val="28"/>
          <w:szCs w:val="28"/>
        </w:rPr>
      </w:pPr>
      <w:r w:rsidRPr="0069628C">
        <w:rPr>
          <w:rFonts w:hint="eastAsia"/>
          <w:b/>
          <w:sz w:val="28"/>
          <w:szCs w:val="28"/>
        </w:rPr>
        <w:t>磁盘</w:t>
      </w:r>
      <w:r w:rsidR="004F6B90" w:rsidRPr="0069628C">
        <w:rPr>
          <w:rFonts w:hint="eastAsia"/>
          <w:b/>
          <w:sz w:val="28"/>
          <w:szCs w:val="28"/>
        </w:rPr>
        <w:t>配额管理</w:t>
      </w:r>
    </w:p>
    <w:p w:rsidR="00F95D0E" w:rsidRPr="0069628C" w:rsidRDefault="00F95D0E" w:rsidP="0069628C">
      <w:pPr>
        <w:ind w:left="420"/>
        <w:rPr>
          <w:rFonts w:hint="eastAsia"/>
          <w:sz w:val="28"/>
          <w:szCs w:val="28"/>
        </w:rPr>
      </w:pPr>
      <w:r w:rsidRPr="0069628C">
        <w:rPr>
          <w:rFonts w:hint="eastAsia"/>
          <w:sz w:val="28"/>
          <w:szCs w:val="28"/>
        </w:rPr>
        <w:t>根据分部人员对数据存储需求，为分部用户划定相应的磁盘空间，用于个人业务数据备份。</w:t>
      </w:r>
    </w:p>
    <w:p w:rsidR="00F95D0E" w:rsidRPr="003403E2" w:rsidRDefault="00395233" w:rsidP="00321F04">
      <w:pPr>
        <w:pStyle w:val="2"/>
        <w:rPr>
          <w:rFonts w:hint="eastAsia"/>
          <w:sz w:val="28"/>
          <w:szCs w:val="28"/>
        </w:rPr>
      </w:pPr>
      <w:bookmarkStart w:id="13" w:name="_Toc377716834"/>
      <w:r>
        <w:rPr>
          <w:rFonts w:hint="eastAsia"/>
          <w:sz w:val="28"/>
          <w:szCs w:val="28"/>
        </w:rPr>
        <w:t>2.3</w:t>
      </w:r>
      <w:r w:rsidR="00F95D0E" w:rsidRPr="003403E2">
        <w:rPr>
          <w:rFonts w:hint="eastAsia"/>
          <w:sz w:val="28"/>
          <w:szCs w:val="28"/>
        </w:rPr>
        <w:t>数据存储及备份</w:t>
      </w:r>
      <w:bookmarkEnd w:id="13"/>
    </w:p>
    <w:p w:rsidR="00F95D0E" w:rsidRPr="0069628C" w:rsidRDefault="00F95D0E" w:rsidP="0069628C">
      <w:pPr>
        <w:rPr>
          <w:rFonts w:hint="eastAsia"/>
          <w:sz w:val="28"/>
          <w:szCs w:val="28"/>
        </w:rPr>
      </w:pPr>
      <w:r w:rsidRPr="0069628C">
        <w:rPr>
          <w:rFonts w:hint="eastAsia"/>
          <w:sz w:val="28"/>
          <w:szCs w:val="28"/>
        </w:rPr>
        <w:t>数据备份分为两个阶段，第一阶段是客户端数据备份到分部存储系统；第二阶段是分部存储系统中的数据同步到总部数据中心</w:t>
      </w:r>
      <w:r w:rsidR="004F6B90" w:rsidRPr="0069628C">
        <w:rPr>
          <w:rFonts w:hint="eastAsia"/>
          <w:sz w:val="28"/>
          <w:szCs w:val="28"/>
        </w:rPr>
        <w:t>。</w:t>
      </w:r>
      <w:r w:rsidR="00265BE5" w:rsidRPr="0069628C">
        <w:rPr>
          <w:rFonts w:hint="eastAsia"/>
          <w:sz w:val="28"/>
          <w:szCs w:val="28"/>
        </w:rPr>
        <w:t>另外，还有</w:t>
      </w:r>
      <w:r w:rsidR="00265BE5" w:rsidRPr="0069628C">
        <w:rPr>
          <w:rFonts w:hint="eastAsia"/>
          <w:sz w:val="28"/>
          <w:szCs w:val="28"/>
        </w:rPr>
        <w:t>数据存储过程中数据生命周期管理</w:t>
      </w:r>
      <w:r w:rsidR="00265BE5" w:rsidRPr="0069628C">
        <w:rPr>
          <w:rFonts w:hint="eastAsia"/>
          <w:sz w:val="28"/>
          <w:szCs w:val="28"/>
        </w:rPr>
        <w:t>。</w:t>
      </w:r>
    </w:p>
    <w:p w:rsidR="00F95D0E" w:rsidRPr="0069628C" w:rsidRDefault="00395233" w:rsidP="0069628C">
      <w:pPr>
        <w:ind w:firstLine="420"/>
        <w:rPr>
          <w:rFonts w:hint="eastAsia"/>
          <w:sz w:val="28"/>
          <w:szCs w:val="28"/>
        </w:rPr>
      </w:pPr>
      <w:r w:rsidRPr="0069628C">
        <w:rPr>
          <w:rFonts w:hint="eastAsia"/>
          <w:sz w:val="28"/>
          <w:szCs w:val="28"/>
        </w:rPr>
        <w:t>（</w:t>
      </w:r>
      <w:r w:rsidRPr="0069628C">
        <w:rPr>
          <w:rFonts w:hint="eastAsia"/>
          <w:sz w:val="28"/>
          <w:szCs w:val="28"/>
        </w:rPr>
        <w:t>1</w:t>
      </w:r>
      <w:r w:rsidRPr="0069628C">
        <w:rPr>
          <w:rFonts w:hint="eastAsia"/>
          <w:sz w:val="28"/>
          <w:szCs w:val="28"/>
        </w:rPr>
        <w:t>）</w:t>
      </w:r>
      <w:r w:rsidR="00F95D0E" w:rsidRPr="001C4EC7">
        <w:rPr>
          <w:rFonts w:hint="eastAsia"/>
          <w:b/>
          <w:sz w:val="28"/>
          <w:szCs w:val="28"/>
        </w:rPr>
        <w:t>第一阶段</w:t>
      </w:r>
      <w:r w:rsidR="004F6B90" w:rsidRPr="001C4EC7">
        <w:rPr>
          <w:rFonts w:hint="eastAsia"/>
          <w:b/>
          <w:sz w:val="28"/>
          <w:szCs w:val="28"/>
        </w:rPr>
        <w:t>客户端数据备份到分部存储系统</w:t>
      </w:r>
    </w:p>
    <w:p w:rsidR="00F95D0E" w:rsidRDefault="00F95D0E" w:rsidP="00F95D0E">
      <w:pPr>
        <w:pStyle w:val="a5"/>
        <w:ind w:left="840" w:firstLineChars="0" w:firstLine="0"/>
        <w:rPr>
          <w:rFonts w:hint="eastAsia"/>
          <w:sz w:val="28"/>
          <w:szCs w:val="28"/>
        </w:rPr>
      </w:pPr>
      <w:r w:rsidRPr="00F95D0E">
        <w:rPr>
          <w:rFonts w:hint="eastAsia"/>
          <w:sz w:val="28"/>
          <w:szCs w:val="28"/>
        </w:rPr>
        <w:t>我们的存储系统支持跨平台应用，包括</w:t>
      </w:r>
      <w:r w:rsidRPr="00F95D0E">
        <w:rPr>
          <w:rFonts w:hint="eastAsia"/>
          <w:sz w:val="28"/>
          <w:szCs w:val="28"/>
        </w:rPr>
        <w:t>Linux</w:t>
      </w:r>
      <w:r w:rsidRPr="00F95D0E">
        <w:rPr>
          <w:rFonts w:hint="eastAsia"/>
          <w:sz w:val="28"/>
          <w:szCs w:val="28"/>
        </w:rPr>
        <w:t>，</w:t>
      </w:r>
      <w:r w:rsidRPr="00F95D0E">
        <w:rPr>
          <w:rFonts w:hint="eastAsia"/>
          <w:sz w:val="28"/>
          <w:szCs w:val="28"/>
        </w:rPr>
        <w:t>Mac</w:t>
      </w:r>
      <w:r w:rsidRPr="00F95D0E">
        <w:rPr>
          <w:rFonts w:hint="eastAsia"/>
          <w:sz w:val="28"/>
          <w:szCs w:val="28"/>
        </w:rPr>
        <w:t>，</w:t>
      </w:r>
      <w:r w:rsidRPr="00F95D0E">
        <w:rPr>
          <w:rFonts w:hint="eastAsia"/>
          <w:sz w:val="28"/>
          <w:szCs w:val="28"/>
        </w:rPr>
        <w:t>Windows</w:t>
      </w:r>
      <w:r w:rsidRPr="00F95D0E">
        <w:rPr>
          <w:rFonts w:hint="eastAsia"/>
          <w:sz w:val="28"/>
          <w:szCs w:val="28"/>
        </w:rPr>
        <w:t>等多种操作系统。我们提供</w:t>
      </w:r>
      <w:r w:rsidRPr="00F95D0E">
        <w:rPr>
          <w:rFonts w:hint="eastAsia"/>
          <w:sz w:val="28"/>
          <w:szCs w:val="28"/>
        </w:rPr>
        <w:t>Windows</w:t>
      </w:r>
      <w:r w:rsidRPr="00F95D0E">
        <w:rPr>
          <w:rFonts w:hint="eastAsia"/>
          <w:sz w:val="28"/>
          <w:szCs w:val="28"/>
        </w:rPr>
        <w:t>环境的</w:t>
      </w:r>
      <w:proofErr w:type="spellStart"/>
      <w:r w:rsidRPr="00F95D0E">
        <w:rPr>
          <w:rFonts w:hint="eastAsia"/>
          <w:sz w:val="28"/>
          <w:szCs w:val="28"/>
        </w:rPr>
        <w:t>NetBak</w:t>
      </w:r>
      <w:proofErr w:type="spellEnd"/>
      <w:r w:rsidRPr="00F95D0E">
        <w:rPr>
          <w:rFonts w:hint="eastAsia"/>
          <w:sz w:val="28"/>
          <w:szCs w:val="28"/>
        </w:rPr>
        <w:t xml:space="preserve"> Replicator</w:t>
      </w:r>
      <w:r w:rsidRPr="00F95D0E">
        <w:rPr>
          <w:rFonts w:hint="eastAsia"/>
          <w:sz w:val="28"/>
          <w:szCs w:val="28"/>
        </w:rPr>
        <w:t>工具，客户端电脑中安装了</w:t>
      </w:r>
      <w:proofErr w:type="spellStart"/>
      <w:r w:rsidRPr="00F95D0E">
        <w:rPr>
          <w:rFonts w:hint="eastAsia"/>
          <w:sz w:val="28"/>
          <w:szCs w:val="28"/>
        </w:rPr>
        <w:t>NetBak</w:t>
      </w:r>
      <w:proofErr w:type="spellEnd"/>
      <w:r w:rsidRPr="00F95D0E">
        <w:rPr>
          <w:rFonts w:hint="eastAsia"/>
          <w:sz w:val="28"/>
          <w:szCs w:val="28"/>
        </w:rPr>
        <w:t xml:space="preserve"> Replicator</w:t>
      </w:r>
      <w:r w:rsidRPr="00F95D0E">
        <w:rPr>
          <w:rFonts w:hint="eastAsia"/>
          <w:sz w:val="28"/>
          <w:szCs w:val="28"/>
        </w:rPr>
        <w:t>工具就可以根据备份需求创建相应的备份规则，来备份电脑中的数据到自己专属的存储空间，确保个人数据安全。如果终端系统出现故障数据损坏，通过备份数据轻松恢复使用。</w:t>
      </w:r>
      <w:r w:rsidRPr="00F95D0E">
        <w:rPr>
          <w:rFonts w:hint="eastAsia"/>
          <w:sz w:val="28"/>
          <w:szCs w:val="28"/>
        </w:rPr>
        <w:t xml:space="preserve">  </w:t>
      </w:r>
    </w:p>
    <w:p w:rsidR="00F95D0E" w:rsidRPr="0069628C" w:rsidRDefault="00395233" w:rsidP="0069628C">
      <w:pPr>
        <w:ind w:firstLine="420"/>
        <w:rPr>
          <w:rFonts w:hint="eastAsia"/>
          <w:sz w:val="28"/>
          <w:szCs w:val="28"/>
        </w:rPr>
      </w:pPr>
      <w:r w:rsidRPr="0069628C">
        <w:rPr>
          <w:rFonts w:hint="eastAsia"/>
          <w:sz w:val="28"/>
          <w:szCs w:val="28"/>
        </w:rPr>
        <w:t>（</w:t>
      </w:r>
      <w:r w:rsidRPr="0069628C">
        <w:rPr>
          <w:rFonts w:hint="eastAsia"/>
          <w:sz w:val="28"/>
          <w:szCs w:val="28"/>
        </w:rPr>
        <w:t>2</w:t>
      </w:r>
      <w:r w:rsidRPr="0069628C">
        <w:rPr>
          <w:rFonts w:hint="eastAsia"/>
          <w:sz w:val="28"/>
          <w:szCs w:val="28"/>
        </w:rPr>
        <w:t>）</w:t>
      </w:r>
      <w:r w:rsidR="00F95D0E" w:rsidRPr="001C4EC7">
        <w:rPr>
          <w:rFonts w:hint="eastAsia"/>
          <w:b/>
          <w:sz w:val="28"/>
          <w:szCs w:val="28"/>
        </w:rPr>
        <w:t>第</w:t>
      </w:r>
      <w:r w:rsidR="00F95D0E" w:rsidRPr="001C4EC7">
        <w:rPr>
          <w:rFonts w:hint="eastAsia"/>
          <w:b/>
          <w:sz w:val="28"/>
          <w:szCs w:val="28"/>
        </w:rPr>
        <w:t>二</w:t>
      </w:r>
      <w:r w:rsidR="00F95D0E" w:rsidRPr="001C4EC7">
        <w:rPr>
          <w:rFonts w:hint="eastAsia"/>
          <w:b/>
          <w:sz w:val="28"/>
          <w:szCs w:val="28"/>
        </w:rPr>
        <w:t>阶段分部存储系统中的数据同步到总部数据中心</w:t>
      </w:r>
    </w:p>
    <w:p w:rsidR="00265BE5" w:rsidRPr="0069628C" w:rsidRDefault="00F95D0E" w:rsidP="0069628C">
      <w:pPr>
        <w:ind w:left="840"/>
        <w:rPr>
          <w:rFonts w:hint="eastAsia"/>
          <w:sz w:val="28"/>
          <w:szCs w:val="28"/>
        </w:rPr>
      </w:pPr>
      <w:r w:rsidRPr="0069628C">
        <w:rPr>
          <w:rFonts w:hint="eastAsia"/>
          <w:sz w:val="28"/>
          <w:szCs w:val="28"/>
        </w:rPr>
        <w:t>我们现在存储系统中具备</w:t>
      </w:r>
      <w:r w:rsidRPr="0069628C">
        <w:rPr>
          <w:rFonts w:hint="eastAsia"/>
          <w:sz w:val="28"/>
          <w:szCs w:val="28"/>
        </w:rPr>
        <w:t>RTRR</w:t>
      </w:r>
      <w:r w:rsidRPr="0069628C">
        <w:rPr>
          <w:rFonts w:hint="eastAsia"/>
          <w:sz w:val="28"/>
          <w:szCs w:val="28"/>
        </w:rPr>
        <w:t>实时备份机制，可以把分部的数据通过</w:t>
      </w:r>
      <w:r w:rsidRPr="0069628C">
        <w:rPr>
          <w:rFonts w:hint="eastAsia"/>
          <w:sz w:val="28"/>
          <w:szCs w:val="28"/>
        </w:rPr>
        <w:t>RTRR</w:t>
      </w:r>
      <w:r w:rsidRPr="0069628C">
        <w:rPr>
          <w:rFonts w:hint="eastAsia"/>
          <w:sz w:val="28"/>
          <w:szCs w:val="28"/>
        </w:rPr>
        <w:t>方式实时地备份到总部数据中心。备份的数据包括视频监控影像文件，还有分部办公的相关文档。</w:t>
      </w:r>
    </w:p>
    <w:p w:rsidR="004F6B90" w:rsidRPr="0069628C" w:rsidRDefault="00395233" w:rsidP="0069628C">
      <w:pPr>
        <w:ind w:firstLine="420"/>
        <w:rPr>
          <w:rFonts w:hint="eastAsia"/>
          <w:sz w:val="28"/>
          <w:szCs w:val="28"/>
        </w:rPr>
      </w:pPr>
      <w:r w:rsidRPr="0069628C">
        <w:rPr>
          <w:rFonts w:hint="eastAsia"/>
          <w:sz w:val="28"/>
          <w:szCs w:val="28"/>
        </w:rPr>
        <w:t>（</w:t>
      </w:r>
      <w:r w:rsidRPr="0069628C">
        <w:rPr>
          <w:rFonts w:hint="eastAsia"/>
          <w:sz w:val="28"/>
          <w:szCs w:val="28"/>
        </w:rPr>
        <w:t>3</w:t>
      </w:r>
      <w:r w:rsidRPr="0069628C">
        <w:rPr>
          <w:rFonts w:hint="eastAsia"/>
          <w:sz w:val="28"/>
          <w:szCs w:val="28"/>
        </w:rPr>
        <w:t>）</w:t>
      </w:r>
      <w:r w:rsidR="00F95D0E" w:rsidRPr="001C4EC7">
        <w:rPr>
          <w:rFonts w:hint="eastAsia"/>
          <w:b/>
          <w:sz w:val="28"/>
          <w:szCs w:val="28"/>
        </w:rPr>
        <w:t>数据存储过程中数据生命周期管理</w:t>
      </w:r>
    </w:p>
    <w:p w:rsidR="003C0009" w:rsidRPr="0069628C" w:rsidRDefault="00F95D0E" w:rsidP="0069628C">
      <w:pPr>
        <w:ind w:left="840"/>
        <w:rPr>
          <w:rFonts w:hint="eastAsia"/>
          <w:sz w:val="28"/>
          <w:szCs w:val="28"/>
        </w:rPr>
      </w:pPr>
      <w:r w:rsidRPr="0069628C">
        <w:rPr>
          <w:rFonts w:hint="eastAsia"/>
          <w:sz w:val="28"/>
          <w:szCs w:val="28"/>
        </w:rPr>
        <w:lastRenderedPageBreak/>
        <w:t>根据企业保存期限，对存储系统中的数据进行管理。自动删除超过期限的数据，提高存储空间的利用率。另外还包括重复数据的删除等相关功能我们会通过高性能脚本程序实现。</w:t>
      </w:r>
    </w:p>
    <w:p w:rsidR="001C5DB8" w:rsidRPr="0069628C" w:rsidRDefault="004F6B90" w:rsidP="003C0009">
      <w:pPr>
        <w:pStyle w:val="1"/>
        <w:rPr>
          <w:sz w:val="48"/>
          <w:szCs w:val="48"/>
        </w:rPr>
      </w:pPr>
      <w:bookmarkStart w:id="14" w:name="_Toc377716835"/>
      <w:r w:rsidRPr="0069628C">
        <w:rPr>
          <w:rFonts w:hint="eastAsia"/>
          <w:sz w:val="48"/>
          <w:szCs w:val="48"/>
        </w:rPr>
        <w:t>3</w:t>
      </w:r>
      <w:r w:rsidR="000F1739" w:rsidRPr="0069628C">
        <w:rPr>
          <w:rFonts w:hint="eastAsia"/>
          <w:sz w:val="48"/>
          <w:szCs w:val="48"/>
        </w:rPr>
        <w:t>、</w:t>
      </w:r>
      <w:r w:rsidR="00480289" w:rsidRPr="0069628C">
        <w:rPr>
          <w:rFonts w:hint="eastAsia"/>
          <w:sz w:val="48"/>
          <w:szCs w:val="48"/>
        </w:rPr>
        <w:t>存储</w:t>
      </w:r>
      <w:r w:rsidR="001C5DB8" w:rsidRPr="0069628C">
        <w:rPr>
          <w:rFonts w:hint="eastAsia"/>
          <w:sz w:val="48"/>
          <w:szCs w:val="48"/>
        </w:rPr>
        <w:t>产品</w:t>
      </w:r>
      <w:r w:rsidR="001669B5" w:rsidRPr="0069628C">
        <w:rPr>
          <w:rFonts w:hint="eastAsia"/>
          <w:sz w:val="48"/>
          <w:szCs w:val="48"/>
        </w:rPr>
        <w:t>规格</w:t>
      </w:r>
      <w:bookmarkEnd w:id="14"/>
    </w:p>
    <w:p w:rsidR="001C5DB8" w:rsidRPr="00F95D0E" w:rsidRDefault="004F6B90" w:rsidP="00395233">
      <w:pPr>
        <w:pStyle w:val="2"/>
        <w:rPr>
          <w:sz w:val="28"/>
          <w:szCs w:val="28"/>
        </w:rPr>
      </w:pPr>
      <w:bookmarkStart w:id="15" w:name="_Toc377716836"/>
      <w:r>
        <w:rPr>
          <w:rFonts w:hint="eastAsia"/>
          <w:sz w:val="28"/>
          <w:szCs w:val="28"/>
        </w:rPr>
        <w:t>3.</w:t>
      </w:r>
      <w:r w:rsidR="001C5DB8" w:rsidRPr="00F95D0E">
        <w:rPr>
          <w:rFonts w:hint="eastAsia"/>
          <w:sz w:val="28"/>
          <w:szCs w:val="28"/>
        </w:rPr>
        <w:t>1</w:t>
      </w:r>
      <w:r w:rsidR="001C5DB8" w:rsidRPr="00F95D0E">
        <w:rPr>
          <w:rFonts w:hint="eastAsia"/>
          <w:sz w:val="28"/>
          <w:szCs w:val="28"/>
        </w:rPr>
        <w:t>、</w:t>
      </w:r>
      <w:r>
        <w:rPr>
          <w:rFonts w:hint="eastAsia"/>
          <w:sz w:val="28"/>
          <w:szCs w:val="28"/>
        </w:rPr>
        <w:t>TS</w:t>
      </w:r>
      <w:r w:rsidR="001C5DB8" w:rsidRPr="00F95D0E">
        <w:rPr>
          <w:rFonts w:hint="eastAsia"/>
          <w:sz w:val="28"/>
          <w:szCs w:val="28"/>
        </w:rPr>
        <w:t>-</w:t>
      </w:r>
      <w:r>
        <w:rPr>
          <w:rFonts w:hint="eastAsia"/>
          <w:sz w:val="28"/>
          <w:szCs w:val="28"/>
        </w:rPr>
        <w:t>EC16</w:t>
      </w:r>
      <w:r w:rsidR="001C5DB8" w:rsidRPr="00F95D0E">
        <w:rPr>
          <w:rFonts w:hint="eastAsia"/>
          <w:sz w:val="28"/>
          <w:szCs w:val="28"/>
        </w:rPr>
        <w:t>79U-</w:t>
      </w:r>
      <w:r w:rsidRPr="00F95D0E">
        <w:rPr>
          <w:rFonts w:hint="eastAsia"/>
          <w:sz w:val="28"/>
          <w:szCs w:val="28"/>
        </w:rPr>
        <w:t xml:space="preserve"> </w:t>
      </w:r>
      <w:r w:rsidR="001C5DB8" w:rsidRPr="00F95D0E">
        <w:rPr>
          <w:rFonts w:hint="eastAsia"/>
          <w:sz w:val="28"/>
          <w:szCs w:val="28"/>
        </w:rPr>
        <w:t>RP</w:t>
      </w:r>
      <w:r w:rsidR="001669B5" w:rsidRPr="00F95D0E">
        <w:rPr>
          <w:rFonts w:hint="eastAsia"/>
          <w:sz w:val="28"/>
          <w:szCs w:val="28"/>
        </w:rPr>
        <w:t>产品规格</w:t>
      </w:r>
      <w:bookmarkEnd w:id="15"/>
    </w:p>
    <w:p w:rsidR="00351AB2" w:rsidRPr="00F95D0E" w:rsidRDefault="00351AB2" w:rsidP="001C5DB8">
      <w:pPr>
        <w:rPr>
          <w:sz w:val="28"/>
          <w:szCs w:val="28"/>
        </w:rPr>
      </w:pPr>
    </w:p>
    <w:tbl>
      <w:tblPr>
        <w:tblW w:w="8485" w:type="dxa"/>
        <w:tblBorders>
          <w:top w:val="single" w:sz="2" w:space="0" w:color="auto"/>
          <w:bottom w:val="single" w:sz="8" w:space="0" w:color="000000"/>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0"/>
        <w:gridCol w:w="6835"/>
      </w:tblGrid>
      <w:tr w:rsidR="0062533F" w:rsidRPr="00F95D0E" w:rsidTr="0062533F">
        <w:trPr>
          <w:trHeight w:val="780"/>
        </w:trPr>
        <w:tc>
          <w:tcPr>
            <w:tcW w:w="1650" w:type="dxa"/>
            <w:tcBorders>
              <w:top w:val="nil"/>
              <w:left w:val="nil"/>
              <w:bottom w:val="single" w:sz="4" w:space="0" w:color="auto"/>
              <w:right w:val="nil"/>
            </w:tcBorders>
            <w:shd w:val="clear" w:color="auto" w:fill="FFFFFF" w:themeFill="background1"/>
            <w:tcMar>
              <w:top w:w="0" w:type="dxa"/>
              <w:left w:w="108" w:type="dxa"/>
              <w:bottom w:w="0" w:type="dxa"/>
              <w:right w:w="108" w:type="dxa"/>
            </w:tcMar>
            <w:vAlign w:val="center"/>
          </w:tcPr>
          <w:p w:rsidR="0062533F" w:rsidRPr="00F95D0E" w:rsidRDefault="0062533F" w:rsidP="00067416">
            <w:pPr>
              <w:adjustRightInd w:val="0"/>
              <w:snapToGrid w:val="0"/>
              <w:rPr>
                <w:sz w:val="28"/>
                <w:szCs w:val="28"/>
              </w:rPr>
            </w:pPr>
          </w:p>
        </w:tc>
        <w:tc>
          <w:tcPr>
            <w:tcW w:w="6835" w:type="dxa"/>
            <w:tcBorders>
              <w:top w:val="nil"/>
              <w:left w:val="nil"/>
              <w:bottom w:val="single" w:sz="4" w:space="0" w:color="auto"/>
              <w:right w:val="nil"/>
            </w:tcBorders>
            <w:shd w:val="clear" w:color="auto" w:fill="FFFFFF" w:themeFill="background1"/>
            <w:vAlign w:val="center"/>
          </w:tcPr>
          <w:p w:rsidR="0062533F" w:rsidRPr="00F95D0E" w:rsidRDefault="0062533F" w:rsidP="0062533F">
            <w:pPr>
              <w:widowControl/>
              <w:jc w:val="left"/>
              <w:rPr>
                <w:rFonts w:ascii="宋体" w:eastAsia="宋体" w:hAnsi="宋体" w:cs="宋体"/>
                <w:kern w:val="0"/>
                <w:sz w:val="28"/>
                <w:szCs w:val="28"/>
              </w:rPr>
            </w:pPr>
            <w:r w:rsidRPr="00F95D0E">
              <w:rPr>
                <w:rFonts w:ascii="宋体" w:eastAsia="宋体" w:hAnsi="宋体" w:cs="宋体"/>
                <w:noProof/>
                <w:kern w:val="0"/>
                <w:sz w:val="28"/>
                <w:szCs w:val="28"/>
              </w:rPr>
              <w:drawing>
                <wp:inline distT="0" distB="0" distL="0" distR="0" wp14:anchorId="7A0EABBD" wp14:editId="1FDF6880">
                  <wp:extent cx="2009775" cy="695325"/>
                  <wp:effectExtent l="0" t="0" r="9525" b="9525"/>
                  <wp:docPr id="5" name="图片 5" descr="C:\Users\zhihuiwu\AppData\Roaming\Tencent\Users\278332103\QQ\WinTemp\RichOle\1@HIS7$Q91}{_K_6YU7E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ihuiwu\AppData\Roaming\Tencent\Users\278332103\QQ\WinTemp\RichOle\1@HIS7$Q91}{_K_6YU7EZ[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r>
      <w:tr w:rsidR="00351AB2" w:rsidRPr="00F95D0E" w:rsidTr="0062533F">
        <w:tc>
          <w:tcPr>
            <w:tcW w:w="1650" w:type="dxa"/>
            <w:tcBorders>
              <w:top w:val="single" w:sz="4" w:space="0" w:color="auto"/>
              <w:bottom w:val="single" w:sz="4" w:space="0" w:color="auto"/>
            </w:tcBorders>
            <w:shd w:val="clear" w:color="auto" w:fill="FFFF99"/>
            <w:tcMar>
              <w:top w:w="0" w:type="dxa"/>
              <w:left w:w="108" w:type="dxa"/>
              <w:bottom w:w="0" w:type="dxa"/>
              <w:right w:w="108" w:type="dxa"/>
            </w:tcMar>
            <w:vAlign w:val="center"/>
            <w:hideMark/>
          </w:tcPr>
          <w:p w:rsidR="00351AB2" w:rsidRPr="00CC221B" w:rsidRDefault="00351AB2" w:rsidP="00067416">
            <w:pPr>
              <w:adjustRightInd w:val="0"/>
              <w:snapToGrid w:val="0"/>
              <w:rPr>
                <w:b/>
                <w:sz w:val="18"/>
                <w:szCs w:val="18"/>
              </w:rPr>
            </w:pPr>
            <w:r w:rsidRPr="00CC221B">
              <w:rPr>
                <w:rFonts w:hint="eastAsia"/>
                <w:b/>
                <w:sz w:val="18"/>
                <w:szCs w:val="18"/>
              </w:rPr>
              <w:t>型号</w:t>
            </w:r>
          </w:p>
        </w:tc>
        <w:tc>
          <w:tcPr>
            <w:tcW w:w="6835" w:type="dxa"/>
            <w:tcBorders>
              <w:top w:val="single" w:sz="4" w:space="0" w:color="auto"/>
              <w:bottom w:val="single" w:sz="4" w:space="0" w:color="auto"/>
            </w:tcBorders>
            <w:shd w:val="clear" w:color="auto" w:fill="FFFF99"/>
            <w:vAlign w:val="center"/>
          </w:tcPr>
          <w:p w:rsidR="00351AB2" w:rsidRPr="00CC221B" w:rsidRDefault="00351AB2" w:rsidP="00351AB2">
            <w:pPr>
              <w:adjustRightInd w:val="0"/>
              <w:snapToGrid w:val="0"/>
              <w:jc w:val="left"/>
              <w:rPr>
                <w:b/>
                <w:sz w:val="18"/>
                <w:szCs w:val="18"/>
              </w:rPr>
            </w:pPr>
            <w:r w:rsidRPr="00CC221B">
              <w:rPr>
                <w:b/>
                <w:sz w:val="18"/>
                <w:szCs w:val="18"/>
              </w:rPr>
              <w:t>TS-EC1679U -RP</w:t>
            </w:r>
          </w:p>
        </w:tc>
      </w:tr>
      <w:tr w:rsidR="00351AB2" w:rsidRPr="00F95D0E" w:rsidTr="0062533F">
        <w:tc>
          <w:tcPr>
            <w:tcW w:w="1650" w:type="dxa"/>
            <w:tcBorders>
              <w:top w:val="single" w:sz="4" w:space="0" w:color="auto"/>
            </w:tcBorders>
            <w:shd w:val="clear" w:color="auto" w:fill="FFFF99"/>
            <w:tcMar>
              <w:top w:w="0" w:type="dxa"/>
              <w:left w:w="108" w:type="dxa"/>
              <w:bottom w:w="0" w:type="dxa"/>
              <w:right w:w="108" w:type="dxa"/>
            </w:tcMar>
            <w:vAlign w:val="center"/>
            <w:hideMark/>
          </w:tcPr>
          <w:p w:rsidR="00351AB2" w:rsidRPr="00CC221B" w:rsidRDefault="00351AB2" w:rsidP="00067416">
            <w:pPr>
              <w:adjustRightInd w:val="0"/>
              <w:snapToGrid w:val="0"/>
              <w:rPr>
                <w:b/>
                <w:sz w:val="18"/>
                <w:szCs w:val="18"/>
              </w:rPr>
            </w:pPr>
            <w:r w:rsidRPr="00CC221B">
              <w:rPr>
                <w:rFonts w:hint="eastAsia"/>
                <w:b/>
                <w:sz w:val="18"/>
                <w:szCs w:val="18"/>
              </w:rPr>
              <w:t>控制器技术特性</w:t>
            </w:r>
          </w:p>
        </w:tc>
        <w:tc>
          <w:tcPr>
            <w:tcW w:w="6835" w:type="dxa"/>
            <w:tcBorders>
              <w:top w:val="single" w:sz="4" w:space="0" w:color="auto"/>
            </w:tcBorders>
            <w:shd w:val="clear" w:color="auto" w:fill="FFFF99"/>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p>
        </w:tc>
      </w:tr>
      <w:tr w:rsidR="00351AB2" w:rsidRPr="00F95D0E" w:rsidTr="00067416">
        <w:trPr>
          <w:trHeight w:val="270"/>
        </w:trPr>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处理器</w:t>
            </w:r>
          </w:p>
        </w:tc>
        <w:tc>
          <w:tcPr>
            <w:tcW w:w="6835"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至强</w:t>
            </w:r>
            <w:r w:rsidRPr="004F6B90">
              <w:rPr>
                <w:bCs/>
                <w:sz w:val="18"/>
                <w:szCs w:val="18"/>
              </w:rPr>
              <w:t>3.2GHz</w:t>
            </w:r>
            <w:proofErr w:type="gramStart"/>
            <w:r w:rsidRPr="004F6B90">
              <w:rPr>
                <w:rFonts w:hint="eastAsia"/>
                <w:bCs/>
                <w:sz w:val="18"/>
                <w:szCs w:val="18"/>
              </w:rPr>
              <w:t>四核处理器</w:t>
            </w:r>
            <w:proofErr w:type="gramEnd"/>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数据缓存</w:t>
            </w:r>
          </w:p>
        </w:tc>
        <w:tc>
          <w:tcPr>
            <w:tcW w:w="6835"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bCs/>
                <w:sz w:val="18"/>
                <w:szCs w:val="18"/>
              </w:rPr>
              <w:t>4GB</w:t>
            </w:r>
            <w:r w:rsidRPr="004F6B90">
              <w:rPr>
                <w:rFonts w:hint="eastAsia"/>
                <w:bCs/>
                <w:sz w:val="18"/>
                <w:szCs w:val="18"/>
              </w:rPr>
              <w:t>（可扩展至</w:t>
            </w:r>
            <w:r w:rsidRPr="004F6B90">
              <w:rPr>
                <w:bCs/>
                <w:sz w:val="18"/>
                <w:szCs w:val="18"/>
              </w:rPr>
              <w:t>32GB</w:t>
            </w:r>
            <w:r w:rsidRPr="004F6B90">
              <w:rPr>
                <w:rFonts w:hint="eastAsia"/>
                <w:bCs/>
                <w:sz w:val="18"/>
                <w:szCs w:val="18"/>
              </w:rPr>
              <w:t>）</w:t>
            </w:r>
            <w:r w:rsidRPr="004F6B90">
              <w:rPr>
                <w:bCs/>
                <w:sz w:val="18"/>
                <w:szCs w:val="18"/>
              </w:rPr>
              <w:t xml:space="preserve">DDR3 ECC  </w:t>
            </w: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最大</w:t>
            </w:r>
            <w:r w:rsidRPr="004F6B90">
              <w:rPr>
                <w:bCs/>
                <w:sz w:val="18"/>
                <w:szCs w:val="18"/>
              </w:rPr>
              <w:t>LUN</w:t>
            </w:r>
            <w:r w:rsidRPr="004F6B90">
              <w:rPr>
                <w:rFonts w:hint="eastAsia"/>
                <w:bCs/>
                <w:sz w:val="18"/>
                <w:szCs w:val="18"/>
              </w:rPr>
              <w:t>数量</w:t>
            </w:r>
          </w:p>
        </w:tc>
        <w:tc>
          <w:tcPr>
            <w:tcW w:w="6835"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bCs/>
                <w:sz w:val="18"/>
                <w:szCs w:val="18"/>
              </w:rPr>
              <w:t>256</w:t>
            </w: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单个</w:t>
            </w:r>
            <w:r w:rsidRPr="004F6B90">
              <w:rPr>
                <w:bCs/>
                <w:sz w:val="18"/>
                <w:szCs w:val="18"/>
              </w:rPr>
              <w:t>LUN</w:t>
            </w:r>
            <w:r w:rsidRPr="004F6B90">
              <w:rPr>
                <w:rFonts w:hint="eastAsia"/>
                <w:bCs/>
                <w:sz w:val="18"/>
                <w:szCs w:val="18"/>
              </w:rPr>
              <w:t>最大容量</w:t>
            </w:r>
          </w:p>
        </w:tc>
        <w:tc>
          <w:tcPr>
            <w:tcW w:w="6835"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bCs/>
                <w:sz w:val="18"/>
                <w:szCs w:val="18"/>
              </w:rPr>
              <w:t>25</w:t>
            </w:r>
            <w:r w:rsidRPr="004F6B90">
              <w:rPr>
                <w:rFonts w:hint="eastAsia"/>
                <w:bCs/>
                <w:sz w:val="18"/>
                <w:szCs w:val="18"/>
              </w:rPr>
              <w:t>0</w:t>
            </w:r>
            <w:r w:rsidRPr="004F6B90">
              <w:rPr>
                <w:bCs/>
                <w:sz w:val="18"/>
                <w:szCs w:val="18"/>
              </w:rPr>
              <w:t>TB</w:t>
            </w:r>
          </w:p>
        </w:tc>
      </w:tr>
      <w:tr w:rsidR="00351AB2" w:rsidRPr="00F95D0E" w:rsidTr="00096D0B">
        <w:trPr>
          <w:trHeight w:val="257"/>
        </w:trPr>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支持最大磁盘数</w:t>
            </w:r>
          </w:p>
        </w:tc>
        <w:tc>
          <w:tcPr>
            <w:tcW w:w="6835" w:type="dxa"/>
            <w:tcMar>
              <w:top w:w="0" w:type="dxa"/>
              <w:left w:w="108" w:type="dxa"/>
              <w:bottom w:w="0" w:type="dxa"/>
              <w:right w:w="108" w:type="dxa"/>
            </w:tcMar>
            <w:vAlign w:val="center"/>
            <w:hideMark/>
          </w:tcPr>
          <w:p w:rsidR="00351AB2" w:rsidRPr="004F6B90" w:rsidRDefault="00351AB2" w:rsidP="00351AB2">
            <w:pPr>
              <w:adjustRightInd w:val="0"/>
              <w:snapToGrid w:val="0"/>
              <w:jc w:val="left"/>
              <w:rPr>
                <w:bCs/>
                <w:sz w:val="18"/>
                <w:szCs w:val="18"/>
              </w:rPr>
            </w:pPr>
            <w:r w:rsidRPr="004F6B90">
              <w:rPr>
                <w:bCs/>
                <w:sz w:val="18"/>
                <w:szCs w:val="18"/>
              </w:rPr>
              <w:t>144</w:t>
            </w:r>
          </w:p>
        </w:tc>
      </w:tr>
      <w:tr w:rsidR="00351AB2" w:rsidRPr="00F95D0E" w:rsidTr="00067416">
        <w:trPr>
          <w:trHeight w:val="60"/>
        </w:trPr>
        <w:tc>
          <w:tcPr>
            <w:tcW w:w="1650" w:type="dxa"/>
            <w:shd w:val="clear" w:color="auto" w:fill="FFFF99"/>
            <w:tcMar>
              <w:top w:w="0" w:type="dxa"/>
              <w:left w:w="108" w:type="dxa"/>
              <w:bottom w:w="0" w:type="dxa"/>
              <w:right w:w="108" w:type="dxa"/>
            </w:tcMar>
            <w:vAlign w:val="center"/>
            <w:hideMark/>
          </w:tcPr>
          <w:p w:rsidR="00351AB2" w:rsidRPr="00CC221B" w:rsidRDefault="00351AB2" w:rsidP="00067416">
            <w:pPr>
              <w:adjustRightInd w:val="0"/>
              <w:snapToGrid w:val="0"/>
              <w:rPr>
                <w:b/>
                <w:bCs/>
                <w:sz w:val="18"/>
                <w:szCs w:val="18"/>
              </w:rPr>
            </w:pPr>
            <w:r w:rsidRPr="00CC221B">
              <w:rPr>
                <w:rFonts w:hint="eastAsia"/>
                <w:b/>
                <w:sz w:val="18"/>
                <w:szCs w:val="18"/>
              </w:rPr>
              <w:t>扩展连通性</w:t>
            </w:r>
          </w:p>
        </w:tc>
        <w:tc>
          <w:tcPr>
            <w:tcW w:w="6835" w:type="dxa"/>
            <w:shd w:val="clear" w:color="auto" w:fill="FFFF99"/>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eastAsia="宋体" w:cstheme="minorHAnsi" w:hint="eastAsia"/>
                <w:color w:val="262626" w:themeColor="text1" w:themeTint="D9"/>
                <w:sz w:val="18"/>
                <w:szCs w:val="18"/>
              </w:rPr>
              <w:t>网络接口</w:t>
            </w:r>
          </w:p>
        </w:tc>
        <w:tc>
          <w:tcPr>
            <w:tcW w:w="6835" w:type="dxa"/>
            <w:tcMar>
              <w:top w:w="0" w:type="dxa"/>
              <w:left w:w="108" w:type="dxa"/>
              <w:bottom w:w="0" w:type="dxa"/>
              <w:right w:w="108" w:type="dxa"/>
            </w:tcMar>
            <w:vAlign w:val="center"/>
            <w:hideMark/>
          </w:tcPr>
          <w:p w:rsidR="00351AB2" w:rsidRPr="004F6B90" w:rsidRDefault="00351AB2" w:rsidP="00067416">
            <w:pPr>
              <w:adjustRightInd w:val="0"/>
              <w:snapToGrid w:val="0"/>
              <w:rPr>
                <w:rFonts w:eastAsia="宋体" w:cstheme="minorHAnsi"/>
                <w:color w:val="000000"/>
                <w:sz w:val="18"/>
                <w:szCs w:val="18"/>
              </w:rPr>
            </w:pPr>
            <w:r w:rsidRPr="004F6B90">
              <w:rPr>
                <w:rFonts w:eastAsia="宋体" w:cstheme="minorHAnsi"/>
                <w:color w:val="000000"/>
                <w:sz w:val="18"/>
                <w:szCs w:val="18"/>
              </w:rPr>
              <w:t>4 x</w:t>
            </w:r>
            <w:r w:rsidRPr="004F6B90">
              <w:rPr>
                <w:rFonts w:cstheme="minorHAnsi" w:hint="eastAsia"/>
                <w:color w:val="000000"/>
                <w:sz w:val="18"/>
                <w:szCs w:val="18"/>
              </w:rPr>
              <w:t xml:space="preserve"> </w:t>
            </w:r>
            <w:r w:rsidRPr="004F6B90">
              <w:rPr>
                <w:rFonts w:cstheme="minorHAnsi" w:hint="eastAsia"/>
                <w:color w:val="000000"/>
                <w:sz w:val="18"/>
                <w:szCs w:val="18"/>
              </w:rPr>
              <w:t>千兆网口</w:t>
            </w:r>
            <w:r w:rsidRPr="004F6B90">
              <w:rPr>
                <w:rFonts w:eastAsia="宋体" w:cstheme="minorHAnsi"/>
                <w:color w:val="000000"/>
                <w:sz w:val="18"/>
                <w:szCs w:val="18"/>
              </w:rPr>
              <w:t>(</w:t>
            </w:r>
            <w:r w:rsidRPr="004F6B90">
              <w:rPr>
                <w:rFonts w:eastAsia="宋体" w:cstheme="minorHAnsi" w:hint="eastAsia"/>
                <w:color w:val="000000"/>
                <w:sz w:val="18"/>
                <w:szCs w:val="18"/>
              </w:rPr>
              <w:t>可扩展至</w:t>
            </w:r>
            <w:r w:rsidRPr="004F6B90">
              <w:rPr>
                <w:rFonts w:eastAsia="宋体" w:cstheme="minorHAnsi"/>
                <w:color w:val="000000"/>
                <w:sz w:val="18"/>
                <w:szCs w:val="18"/>
              </w:rPr>
              <w:t>: 8 x</w:t>
            </w:r>
            <w:r w:rsidRPr="004F6B90">
              <w:rPr>
                <w:rFonts w:eastAsia="宋体" w:cstheme="minorHAnsi" w:hint="eastAsia"/>
                <w:color w:val="000000"/>
                <w:sz w:val="18"/>
                <w:szCs w:val="18"/>
              </w:rPr>
              <w:t>千兆网口或</w:t>
            </w:r>
            <w:r w:rsidRPr="004F6B90">
              <w:rPr>
                <w:rFonts w:eastAsia="宋体" w:cstheme="minorHAnsi"/>
                <w:color w:val="000000"/>
                <w:sz w:val="18"/>
                <w:szCs w:val="18"/>
              </w:rPr>
              <w:t>4 x</w:t>
            </w:r>
            <w:r w:rsidRPr="004F6B90">
              <w:rPr>
                <w:rFonts w:eastAsia="宋体" w:cstheme="minorHAnsi" w:hint="eastAsia"/>
                <w:color w:val="000000"/>
                <w:sz w:val="18"/>
                <w:szCs w:val="18"/>
              </w:rPr>
              <w:t>万兆网口</w:t>
            </w:r>
            <w:r w:rsidRPr="004F6B90">
              <w:rPr>
                <w:rFonts w:eastAsia="宋体" w:cstheme="minorHAnsi"/>
                <w:color w:val="000000"/>
                <w:sz w:val="18"/>
                <w:szCs w:val="18"/>
              </w:rPr>
              <w:t>+ 4 x</w:t>
            </w:r>
            <w:r w:rsidRPr="004F6B90">
              <w:rPr>
                <w:rFonts w:eastAsia="宋体" w:cstheme="minorHAnsi" w:hint="eastAsia"/>
                <w:color w:val="000000"/>
                <w:sz w:val="18"/>
                <w:szCs w:val="18"/>
              </w:rPr>
              <w:t>千兆网口</w:t>
            </w:r>
            <w:r w:rsidRPr="004F6B90">
              <w:rPr>
                <w:rFonts w:eastAsia="宋体" w:cstheme="minorHAnsi"/>
                <w:color w:val="000000"/>
                <w:sz w:val="18"/>
                <w:szCs w:val="18"/>
              </w:rPr>
              <w:t>)</w:t>
            </w: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主机连接数量</w:t>
            </w:r>
          </w:p>
        </w:tc>
        <w:tc>
          <w:tcPr>
            <w:tcW w:w="6835"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最多支持</w:t>
            </w:r>
            <w:r w:rsidRPr="004F6B90">
              <w:rPr>
                <w:bCs/>
                <w:sz w:val="18"/>
                <w:szCs w:val="18"/>
              </w:rPr>
              <w:t>256</w:t>
            </w:r>
            <w:r w:rsidRPr="004F6B90">
              <w:rPr>
                <w:rFonts w:hint="eastAsia"/>
                <w:bCs/>
                <w:sz w:val="18"/>
                <w:szCs w:val="18"/>
              </w:rPr>
              <w:t>个主机</w:t>
            </w: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存储扩展口</w:t>
            </w:r>
          </w:p>
        </w:tc>
        <w:tc>
          <w:tcPr>
            <w:tcW w:w="6835"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bCs/>
                <w:sz w:val="18"/>
                <w:szCs w:val="18"/>
              </w:rPr>
              <w:t>2</w:t>
            </w:r>
            <w:r w:rsidRPr="004F6B90">
              <w:rPr>
                <w:rFonts w:hint="eastAsia"/>
                <w:bCs/>
                <w:sz w:val="18"/>
                <w:szCs w:val="18"/>
              </w:rPr>
              <w:t>个</w:t>
            </w: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磁盘接口特性</w:t>
            </w:r>
          </w:p>
        </w:tc>
        <w:tc>
          <w:tcPr>
            <w:tcW w:w="6835"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bCs/>
                <w:sz w:val="18"/>
                <w:szCs w:val="18"/>
              </w:rPr>
              <w:t>SATA 6Gb/s</w:t>
            </w:r>
          </w:p>
        </w:tc>
      </w:tr>
      <w:tr w:rsidR="00351AB2" w:rsidRPr="00F95D0E" w:rsidTr="00067416">
        <w:tc>
          <w:tcPr>
            <w:tcW w:w="1650" w:type="dxa"/>
            <w:shd w:val="clear" w:color="auto" w:fill="FFFF99"/>
            <w:tcMar>
              <w:top w:w="0" w:type="dxa"/>
              <w:left w:w="108" w:type="dxa"/>
              <w:bottom w:w="0" w:type="dxa"/>
              <w:right w:w="108" w:type="dxa"/>
            </w:tcMar>
            <w:vAlign w:val="center"/>
            <w:hideMark/>
          </w:tcPr>
          <w:p w:rsidR="00351AB2" w:rsidRPr="00CC221B" w:rsidRDefault="00351AB2" w:rsidP="00067416">
            <w:pPr>
              <w:adjustRightInd w:val="0"/>
              <w:snapToGrid w:val="0"/>
              <w:rPr>
                <w:b/>
                <w:bCs/>
                <w:sz w:val="18"/>
                <w:szCs w:val="18"/>
              </w:rPr>
            </w:pPr>
            <w:r w:rsidRPr="00CC221B">
              <w:rPr>
                <w:rFonts w:hint="eastAsia"/>
                <w:b/>
                <w:sz w:val="18"/>
                <w:szCs w:val="18"/>
              </w:rPr>
              <w:t>常规特性</w:t>
            </w:r>
          </w:p>
        </w:tc>
        <w:tc>
          <w:tcPr>
            <w:tcW w:w="6835" w:type="dxa"/>
            <w:shd w:val="clear" w:color="auto" w:fill="FFFF99"/>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p>
        </w:tc>
      </w:tr>
      <w:tr w:rsidR="00351AB2" w:rsidRPr="00F95D0E" w:rsidTr="006B3274">
        <w:trPr>
          <w:trHeight w:val="70"/>
        </w:trPr>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外形</w:t>
            </w:r>
          </w:p>
        </w:tc>
        <w:tc>
          <w:tcPr>
            <w:tcW w:w="6835" w:type="dxa"/>
            <w:tcMar>
              <w:top w:w="0" w:type="dxa"/>
              <w:left w:w="108" w:type="dxa"/>
              <w:bottom w:w="0" w:type="dxa"/>
              <w:right w:w="108" w:type="dxa"/>
            </w:tcMar>
            <w:hideMark/>
          </w:tcPr>
          <w:p w:rsidR="00351AB2" w:rsidRPr="004F6B90" w:rsidRDefault="00351AB2" w:rsidP="00351AB2">
            <w:pPr>
              <w:adjustRightInd w:val="0"/>
              <w:snapToGrid w:val="0"/>
              <w:jc w:val="left"/>
              <w:rPr>
                <w:bCs/>
                <w:sz w:val="18"/>
                <w:szCs w:val="18"/>
              </w:rPr>
            </w:pPr>
            <w:r w:rsidRPr="004F6B90">
              <w:rPr>
                <w:bCs/>
                <w:sz w:val="18"/>
                <w:szCs w:val="18"/>
              </w:rPr>
              <w:t xml:space="preserve">3U, </w:t>
            </w:r>
            <w:r w:rsidRPr="004F6B90">
              <w:rPr>
                <w:rFonts w:hint="eastAsia"/>
                <w:bCs/>
                <w:sz w:val="18"/>
                <w:szCs w:val="18"/>
              </w:rPr>
              <w:t>机架式</w:t>
            </w:r>
          </w:p>
        </w:tc>
      </w:tr>
      <w:tr w:rsidR="00351AB2" w:rsidRPr="00F95D0E" w:rsidTr="00A03E06">
        <w:trPr>
          <w:trHeight w:val="70"/>
        </w:trPr>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rFonts w:eastAsia="宋体" w:cstheme="minorHAnsi"/>
                <w:color w:val="262626" w:themeColor="text1" w:themeTint="D9"/>
                <w:sz w:val="18"/>
                <w:szCs w:val="18"/>
              </w:rPr>
            </w:pPr>
            <w:r w:rsidRPr="004F6B90">
              <w:rPr>
                <w:rFonts w:eastAsia="宋体" w:cstheme="minorHAnsi"/>
                <w:color w:val="262626" w:themeColor="text1" w:themeTint="D9"/>
                <w:sz w:val="18"/>
                <w:szCs w:val="18"/>
              </w:rPr>
              <w:t>尺寸</w:t>
            </w:r>
            <w:r w:rsidRPr="004F6B90">
              <w:rPr>
                <w:rFonts w:eastAsia="宋体" w:cstheme="minorHAnsi" w:hint="eastAsia"/>
                <w:color w:val="262626" w:themeColor="text1" w:themeTint="D9"/>
                <w:sz w:val="18"/>
                <w:szCs w:val="18"/>
              </w:rPr>
              <w:t>（</w:t>
            </w:r>
            <w:r w:rsidRPr="004F6B90">
              <w:rPr>
                <w:rFonts w:eastAsia="宋体" w:cstheme="minorHAnsi" w:hint="eastAsia"/>
                <w:color w:val="262626" w:themeColor="text1" w:themeTint="D9"/>
                <w:sz w:val="18"/>
                <w:szCs w:val="18"/>
              </w:rPr>
              <w:t>H x W x D</w:t>
            </w:r>
            <w:r w:rsidRPr="004F6B90">
              <w:rPr>
                <w:rFonts w:eastAsia="宋体" w:cstheme="minorHAnsi" w:hint="eastAsia"/>
                <w:color w:val="262626" w:themeColor="text1" w:themeTint="D9"/>
                <w:sz w:val="18"/>
                <w:szCs w:val="18"/>
              </w:rPr>
              <w:t>）</w:t>
            </w:r>
          </w:p>
        </w:tc>
        <w:tc>
          <w:tcPr>
            <w:tcW w:w="6835" w:type="dxa"/>
            <w:tcMar>
              <w:top w:w="0" w:type="dxa"/>
              <w:left w:w="108" w:type="dxa"/>
              <w:bottom w:w="0" w:type="dxa"/>
              <w:right w:w="108" w:type="dxa"/>
            </w:tcMar>
            <w:hideMark/>
          </w:tcPr>
          <w:p w:rsidR="00351AB2" w:rsidRPr="004F6B90" w:rsidRDefault="00351AB2" w:rsidP="00067416">
            <w:pPr>
              <w:adjustRightInd w:val="0"/>
              <w:snapToGrid w:val="0"/>
              <w:rPr>
                <w:bCs/>
                <w:sz w:val="18"/>
                <w:szCs w:val="18"/>
              </w:rPr>
            </w:pPr>
            <w:r w:rsidRPr="004F6B90">
              <w:rPr>
                <w:bCs/>
                <w:sz w:val="18"/>
                <w:szCs w:val="18"/>
              </w:rPr>
              <w:t>130 x 442.4 x 528.3 mm</w:t>
            </w:r>
          </w:p>
        </w:tc>
      </w:tr>
      <w:tr w:rsidR="00351AB2" w:rsidRPr="00F95D0E" w:rsidTr="00B422C1">
        <w:trPr>
          <w:trHeight w:val="70"/>
        </w:trPr>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rFonts w:eastAsia="宋体" w:cstheme="minorHAnsi"/>
                <w:color w:val="262626" w:themeColor="text1" w:themeTint="D9"/>
                <w:sz w:val="18"/>
                <w:szCs w:val="18"/>
              </w:rPr>
            </w:pPr>
            <w:r w:rsidRPr="004F6B90">
              <w:rPr>
                <w:rFonts w:eastAsia="宋体" w:cstheme="minorHAnsi"/>
                <w:color w:val="262626" w:themeColor="text1" w:themeTint="D9"/>
                <w:sz w:val="18"/>
                <w:szCs w:val="18"/>
              </w:rPr>
              <w:t>重量</w:t>
            </w:r>
            <w:r w:rsidRPr="004F6B90">
              <w:rPr>
                <w:rFonts w:eastAsia="宋体" w:cstheme="minorHAnsi" w:hint="eastAsia"/>
                <w:color w:val="262626" w:themeColor="text1" w:themeTint="D9"/>
                <w:sz w:val="18"/>
                <w:szCs w:val="18"/>
              </w:rPr>
              <w:t>（净重</w:t>
            </w:r>
            <w:r w:rsidRPr="004F6B90">
              <w:rPr>
                <w:rFonts w:eastAsia="宋体" w:cstheme="minorHAnsi" w:hint="eastAsia"/>
                <w:color w:val="262626" w:themeColor="text1" w:themeTint="D9"/>
                <w:sz w:val="18"/>
                <w:szCs w:val="18"/>
              </w:rPr>
              <w:t>/</w:t>
            </w:r>
            <w:r w:rsidRPr="004F6B90">
              <w:rPr>
                <w:rFonts w:eastAsia="宋体" w:cstheme="minorHAnsi" w:hint="eastAsia"/>
                <w:color w:val="262626" w:themeColor="text1" w:themeTint="D9"/>
                <w:sz w:val="18"/>
                <w:szCs w:val="18"/>
              </w:rPr>
              <w:t>毛重）</w:t>
            </w:r>
          </w:p>
        </w:tc>
        <w:tc>
          <w:tcPr>
            <w:tcW w:w="6835"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bCs/>
                <w:sz w:val="18"/>
                <w:szCs w:val="18"/>
              </w:rPr>
              <w:t xml:space="preserve">20.21 </w:t>
            </w:r>
            <w:r w:rsidRPr="004F6B90">
              <w:rPr>
                <w:rFonts w:ascii="Cambria" w:eastAsia="宋体" w:hAnsi="Cambria" w:cs="Arial"/>
                <w:color w:val="000000"/>
                <w:sz w:val="18"/>
                <w:szCs w:val="18"/>
              </w:rPr>
              <w:t>kg</w:t>
            </w:r>
            <w:r w:rsidRPr="004F6B90">
              <w:rPr>
                <w:bCs/>
                <w:sz w:val="18"/>
                <w:szCs w:val="18"/>
              </w:rPr>
              <w:t xml:space="preserve"> / 23.72 kg</w:t>
            </w:r>
          </w:p>
        </w:tc>
      </w:tr>
      <w:tr w:rsidR="00351AB2" w:rsidRPr="00F95D0E" w:rsidTr="00C55D46">
        <w:tc>
          <w:tcPr>
            <w:tcW w:w="1650" w:type="dxa"/>
            <w:tcMar>
              <w:top w:w="0" w:type="dxa"/>
              <w:left w:w="108" w:type="dxa"/>
              <w:bottom w:w="0" w:type="dxa"/>
              <w:right w:w="108" w:type="dxa"/>
            </w:tcMar>
            <w:vAlign w:val="center"/>
          </w:tcPr>
          <w:p w:rsidR="00351AB2" w:rsidRPr="004F6B90" w:rsidRDefault="00351AB2" w:rsidP="00067416">
            <w:pPr>
              <w:adjustRightInd w:val="0"/>
              <w:snapToGrid w:val="0"/>
              <w:rPr>
                <w:rFonts w:eastAsia="宋体" w:cstheme="minorHAnsi"/>
                <w:color w:val="262626" w:themeColor="text1" w:themeTint="D9"/>
                <w:sz w:val="18"/>
                <w:szCs w:val="18"/>
              </w:rPr>
            </w:pPr>
            <w:r w:rsidRPr="004F6B90">
              <w:rPr>
                <w:rFonts w:eastAsia="宋体" w:cstheme="minorHAnsi" w:hint="eastAsia"/>
                <w:color w:val="262626" w:themeColor="text1" w:themeTint="D9"/>
                <w:sz w:val="18"/>
                <w:szCs w:val="18"/>
              </w:rPr>
              <w:t>磁盘接口数</w:t>
            </w:r>
          </w:p>
        </w:tc>
        <w:tc>
          <w:tcPr>
            <w:tcW w:w="6835" w:type="dxa"/>
            <w:tcMar>
              <w:top w:w="0" w:type="dxa"/>
              <w:left w:w="108" w:type="dxa"/>
              <w:bottom w:w="0" w:type="dxa"/>
              <w:right w:w="108" w:type="dxa"/>
            </w:tcMar>
            <w:vAlign w:val="center"/>
          </w:tcPr>
          <w:p w:rsidR="00351AB2" w:rsidRPr="004F6B90" w:rsidRDefault="00351AB2" w:rsidP="00351AB2">
            <w:pPr>
              <w:adjustRightInd w:val="0"/>
              <w:snapToGrid w:val="0"/>
              <w:jc w:val="left"/>
              <w:rPr>
                <w:bCs/>
                <w:sz w:val="18"/>
                <w:szCs w:val="18"/>
              </w:rPr>
            </w:pPr>
            <w:r w:rsidRPr="004F6B90">
              <w:rPr>
                <w:rFonts w:hint="eastAsia"/>
                <w:bCs/>
                <w:sz w:val="18"/>
                <w:szCs w:val="18"/>
              </w:rPr>
              <w:t>16</w:t>
            </w: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rFonts w:eastAsia="宋体" w:cstheme="minorHAnsi"/>
                <w:color w:val="262626" w:themeColor="text1" w:themeTint="D9"/>
                <w:sz w:val="18"/>
                <w:szCs w:val="18"/>
              </w:rPr>
            </w:pPr>
            <w:r w:rsidRPr="004F6B90">
              <w:rPr>
                <w:rFonts w:eastAsia="宋体" w:cstheme="minorHAnsi"/>
                <w:color w:val="262626" w:themeColor="text1" w:themeTint="D9"/>
                <w:sz w:val="18"/>
                <w:szCs w:val="18"/>
              </w:rPr>
              <w:t>支持硬盘</w:t>
            </w:r>
            <w:r w:rsidRPr="004F6B90">
              <w:rPr>
                <w:rFonts w:hint="eastAsia"/>
                <w:sz w:val="18"/>
                <w:szCs w:val="18"/>
              </w:rPr>
              <w:t>类型</w:t>
            </w:r>
          </w:p>
        </w:tc>
        <w:tc>
          <w:tcPr>
            <w:tcW w:w="6835"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bCs/>
                <w:sz w:val="18"/>
                <w:szCs w:val="18"/>
              </w:rPr>
              <w:t>3.5” or 2.5" SATA 6Gb/s, 3Gb/s or SSD</w:t>
            </w: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风扇</w:t>
            </w:r>
          </w:p>
        </w:tc>
        <w:tc>
          <w:tcPr>
            <w:tcW w:w="6835"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bCs/>
                <w:sz w:val="18"/>
                <w:szCs w:val="18"/>
              </w:rPr>
              <w:t>3 x 6 cm smart cooling fan</w:t>
            </w: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电源</w:t>
            </w:r>
          </w:p>
        </w:tc>
        <w:tc>
          <w:tcPr>
            <w:tcW w:w="6835"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双冗余、热插拔</w:t>
            </w:r>
          </w:p>
          <w:p w:rsidR="00351AB2" w:rsidRPr="004F6B90" w:rsidRDefault="00351AB2" w:rsidP="00067416">
            <w:pPr>
              <w:adjustRightInd w:val="0"/>
              <w:snapToGrid w:val="0"/>
              <w:rPr>
                <w:bCs/>
                <w:sz w:val="18"/>
                <w:szCs w:val="18"/>
              </w:rPr>
            </w:pPr>
            <w:r w:rsidRPr="004F6B90">
              <w:rPr>
                <w:bCs/>
                <w:sz w:val="18"/>
                <w:szCs w:val="18"/>
              </w:rPr>
              <w:t>Input: 100-240V AC,50-60Hz; Output: 600W</w:t>
            </w:r>
          </w:p>
        </w:tc>
      </w:tr>
      <w:tr w:rsidR="00351AB2" w:rsidRPr="00F95D0E" w:rsidTr="00067416">
        <w:tc>
          <w:tcPr>
            <w:tcW w:w="1650" w:type="dxa"/>
            <w:shd w:val="clear" w:color="auto" w:fill="FFFF99"/>
            <w:tcMar>
              <w:top w:w="0" w:type="dxa"/>
              <w:left w:w="108" w:type="dxa"/>
              <w:bottom w:w="0" w:type="dxa"/>
              <w:right w:w="108" w:type="dxa"/>
            </w:tcMar>
            <w:vAlign w:val="center"/>
            <w:hideMark/>
          </w:tcPr>
          <w:p w:rsidR="00351AB2" w:rsidRPr="00CC221B" w:rsidRDefault="00351AB2" w:rsidP="00067416">
            <w:pPr>
              <w:adjustRightInd w:val="0"/>
              <w:snapToGrid w:val="0"/>
              <w:rPr>
                <w:b/>
                <w:bCs/>
                <w:sz w:val="18"/>
                <w:szCs w:val="18"/>
              </w:rPr>
            </w:pPr>
            <w:r w:rsidRPr="00CC221B">
              <w:rPr>
                <w:rFonts w:hint="eastAsia"/>
                <w:b/>
                <w:sz w:val="18"/>
                <w:szCs w:val="18"/>
              </w:rPr>
              <w:t>工作环境</w:t>
            </w:r>
          </w:p>
        </w:tc>
        <w:tc>
          <w:tcPr>
            <w:tcW w:w="6835" w:type="dxa"/>
            <w:shd w:val="clear" w:color="auto" w:fill="FFFF99"/>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温度</w:t>
            </w:r>
          </w:p>
        </w:tc>
        <w:tc>
          <w:tcPr>
            <w:tcW w:w="6835" w:type="dxa"/>
            <w:tcMar>
              <w:top w:w="0" w:type="dxa"/>
              <w:left w:w="108" w:type="dxa"/>
              <w:bottom w:w="0" w:type="dxa"/>
              <w:right w:w="108" w:type="dxa"/>
            </w:tcMar>
            <w:hideMark/>
          </w:tcPr>
          <w:p w:rsidR="00351AB2" w:rsidRPr="004F6B90" w:rsidRDefault="00351AB2" w:rsidP="00067416">
            <w:pPr>
              <w:adjustRightInd w:val="0"/>
              <w:snapToGrid w:val="0"/>
              <w:rPr>
                <w:bCs/>
                <w:sz w:val="18"/>
                <w:szCs w:val="18"/>
              </w:rPr>
            </w:pPr>
            <w:r w:rsidRPr="004F6B90">
              <w:rPr>
                <w:bCs/>
                <w:sz w:val="18"/>
                <w:szCs w:val="18"/>
              </w:rPr>
              <w:t>0 ˚C ~40˚C</w:t>
            </w: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湿度</w:t>
            </w:r>
          </w:p>
        </w:tc>
        <w:tc>
          <w:tcPr>
            <w:tcW w:w="6835" w:type="dxa"/>
            <w:tcMar>
              <w:top w:w="0" w:type="dxa"/>
              <w:left w:w="108" w:type="dxa"/>
              <w:bottom w:w="0" w:type="dxa"/>
              <w:right w:w="108" w:type="dxa"/>
            </w:tcMar>
            <w:hideMark/>
          </w:tcPr>
          <w:p w:rsidR="00351AB2" w:rsidRPr="004F6B90" w:rsidRDefault="00351AB2" w:rsidP="00067416">
            <w:pPr>
              <w:adjustRightInd w:val="0"/>
              <w:snapToGrid w:val="0"/>
              <w:rPr>
                <w:bCs/>
                <w:sz w:val="18"/>
                <w:szCs w:val="18"/>
              </w:rPr>
            </w:pPr>
            <w:r w:rsidRPr="004F6B90">
              <w:rPr>
                <w:bCs/>
                <w:sz w:val="18"/>
                <w:szCs w:val="18"/>
              </w:rPr>
              <w:t>5%~95% RH, wet bulb:23C</w:t>
            </w:r>
          </w:p>
        </w:tc>
      </w:tr>
      <w:tr w:rsidR="00351AB2" w:rsidRPr="00F95D0E" w:rsidTr="00067416">
        <w:tc>
          <w:tcPr>
            <w:tcW w:w="1650" w:type="dxa"/>
            <w:shd w:val="clear" w:color="auto" w:fill="FFFF99"/>
            <w:tcMar>
              <w:top w:w="0" w:type="dxa"/>
              <w:left w:w="108" w:type="dxa"/>
              <w:bottom w:w="0" w:type="dxa"/>
              <w:right w:w="108" w:type="dxa"/>
            </w:tcMar>
            <w:vAlign w:val="center"/>
            <w:hideMark/>
          </w:tcPr>
          <w:p w:rsidR="00351AB2" w:rsidRPr="00CC221B" w:rsidRDefault="00351AB2" w:rsidP="00067416">
            <w:pPr>
              <w:adjustRightInd w:val="0"/>
              <w:snapToGrid w:val="0"/>
              <w:rPr>
                <w:b/>
                <w:sz w:val="18"/>
                <w:szCs w:val="18"/>
              </w:rPr>
            </w:pPr>
            <w:r w:rsidRPr="00CC221B">
              <w:rPr>
                <w:rFonts w:hint="eastAsia"/>
                <w:b/>
                <w:sz w:val="18"/>
                <w:szCs w:val="18"/>
              </w:rPr>
              <w:t>其它项目</w:t>
            </w:r>
          </w:p>
        </w:tc>
        <w:tc>
          <w:tcPr>
            <w:tcW w:w="6835" w:type="dxa"/>
            <w:shd w:val="clear" w:color="auto" w:fill="FFFF99"/>
            <w:tcMar>
              <w:top w:w="0" w:type="dxa"/>
              <w:left w:w="108" w:type="dxa"/>
              <w:bottom w:w="0" w:type="dxa"/>
              <w:right w:w="108" w:type="dxa"/>
            </w:tcMar>
          </w:tcPr>
          <w:p w:rsidR="00351AB2" w:rsidRPr="004F6B90" w:rsidRDefault="00351AB2" w:rsidP="00067416">
            <w:pPr>
              <w:adjustRightInd w:val="0"/>
              <w:snapToGrid w:val="0"/>
              <w:rPr>
                <w:sz w:val="18"/>
                <w:szCs w:val="18"/>
              </w:rPr>
            </w:pP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bCs/>
                <w:sz w:val="18"/>
                <w:szCs w:val="18"/>
              </w:rPr>
              <w:t xml:space="preserve">UPS </w:t>
            </w:r>
            <w:r w:rsidRPr="004F6B90">
              <w:rPr>
                <w:rFonts w:hint="eastAsia"/>
                <w:bCs/>
                <w:sz w:val="18"/>
                <w:szCs w:val="18"/>
              </w:rPr>
              <w:t>支持</w:t>
            </w:r>
          </w:p>
        </w:tc>
        <w:tc>
          <w:tcPr>
            <w:tcW w:w="6835" w:type="dxa"/>
            <w:tcMar>
              <w:top w:w="0" w:type="dxa"/>
              <w:left w:w="108" w:type="dxa"/>
              <w:bottom w:w="0" w:type="dxa"/>
              <w:right w:w="108" w:type="dxa"/>
            </w:tcMar>
            <w:hideMark/>
          </w:tcPr>
          <w:p w:rsidR="00351AB2" w:rsidRPr="004F6B90" w:rsidRDefault="00351AB2" w:rsidP="00067416">
            <w:pPr>
              <w:adjustRightInd w:val="0"/>
              <w:snapToGrid w:val="0"/>
              <w:rPr>
                <w:bCs/>
                <w:sz w:val="18"/>
                <w:szCs w:val="18"/>
              </w:rPr>
            </w:pPr>
            <w:r w:rsidRPr="004F6B90">
              <w:rPr>
                <w:bCs/>
                <w:sz w:val="18"/>
                <w:szCs w:val="18"/>
              </w:rPr>
              <w:t>UPS Support with SNMP Management (USB</w:t>
            </w:r>
            <w:r w:rsidRPr="004F6B90">
              <w:rPr>
                <w:rFonts w:hint="eastAsia"/>
                <w:bCs/>
                <w:sz w:val="18"/>
                <w:szCs w:val="18"/>
              </w:rPr>
              <w:t>，</w:t>
            </w:r>
            <w:proofErr w:type="spellStart"/>
            <w:r w:rsidRPr="004F6B90">
              <w:rPr>
                <w:bCs/>
                <w:sz w:val="18"/>
                <w:szCs w:val="18"/>
              </w:rPr>
              <w:t>ip</w:t>
            </w:r>
            <w:proofErr w:type="spellEnd"/>
            <w:r w:rsidRPr="004F6B90">
              <w:rPr>
                <w:bCs/>
                <w:sz w:val="18"/>
                <w:szCs w:val="18"/>
              </w:rPr>
              <w:t>)</w:t>
            </w: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相关产品认证</w:t>
            </w:r>
          </w:p>
        </w:tc>
        <w:tc>
          <w:tcPr>
            <w:tcW w:w="6835" w:type="dxa"/>
            <w:tcMar>
              <w:top w:w="0" w:type="dxa"/>
              <w:left w:w="108" w:type="dxa"/>
              <w:bottom w:w="0" w:type="dxa"/>
              <w:right w:w="108" w:type="dxa"/>
            </w:tcMar>
            <w:hideMark/>
          </w:tcPr>
          <w:p w:rsidR="00351AB2" w:rsidRPr="004F6B90" w:rsidRDefault="00351AB2" w:rsidP="00067416">
            <w:pPr>
              <w:adjustRightInd w:val="0"/>
              <w:snapToGrid w:val="0"/>
              <w:rPr>
                <w:bCs/>
                <w:sz w:val="18"/>
                <w:szCs w:val="18"/>
              </w:rPr>
            </w:pPr>
            <w:r w:rsidRPr="004F6B90">
              <w:rPr>
                <w:bCs/>
                <w:sz w:val="18"/>
                <w:szCs w:val="18"/>
              </w:rPr>
              <w:t>CE, FCC, BSMI, C-Tick, RoHS Compliant</w:t>
            </w: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应用扩展</w:t>
            </w:r>
          </w:p>
        </w:tc>
        <w:tc>
          <w:tcPr>
            <w:tcW w:w="6835" w:type="dxa"/>
            <w:tcMar>
              <w:top w:w="0" w:type="dxa"/>
              <w:left w:w="108" w:type="dxa"/>
              <w:bottom w:w="0" w:type="dxa"/>
              <w:right w:w="108" w:type="dxa"/>
            </w:tcMar>
            <w:hideMark/>
          </w:tcPr>
          <w:p w:rsidR="00351AB2" w:rsidRPr="004F6B90" w:rsidRDefault="00351AB2" w:rsidP="00067416">
            <w:pPr>
              <w:adjustRightInd w:val="0"/>
              <w:snapToGrid w:val="0"/>
              <w:rPr>
                <w:bCs/>
                <w:sz w:val="18"/>
                <w:szCs w:val="18"/>
              </w:rPr>
            </w:pPr>
            <w:r w:rsidRPr="004F6B90">
              <w:rPr>
                <w:rFonts w:hint="eastAsia"/>
                <w:bCs/>
                <w:sz w:val="18"/>
                <w:szCs w:val="18"/>
              </w:rPr>
              <w:t>独有的</w:t>
            </w:r>
            <w:r w:rsidRPr="004F6B90">
              <w:rPr>
                <w:bCs/>
                <w:sz w:val="18"/>
                <w:szCs w:val="18"/>
              </w:rPr>
              <w:t>App Center</w:t>
            </w:r>
          </w:p>
        </w:tc>
      </w:tr>
      <w:tr w:rsidR="00351AB2" w:rsidRPr="00F95D0E" w:rsidTr="00067416">
        <w:tc>
          <w:tcPr>
            <w:tcW w:w="1650" w:type="dxa"/>
            <w:tcMar>
              <w:top w:w="0" w:type="dxa"/>
              <w:left w:w="108" w:type="dxa"/>
              <w:bottom w:w="0" w:type="dxa"/>
              <w:right w:w="108" w:type="dxa"/>
            </w:tcMar>
            <w:vAlign w:val="center"/>
            <w:hideMark/>
          </w:tcPr>
          <w:p w:rsidR="00351AB2" w:rsidRPr="004F6B90" w:rsidRDefault="00351AB2" w:rsidP="00067416">
            <w:pPr>
              <w:adjustRightInd w:val="0"/>
              <w:snapToGrid w:val="0"/>
              <w:rPr>
                <w:bCs/>
                <w:sz w:val="18"/>
                <w:szCs w:val="18"/>
              </w:rPr>
            </w:pPr>
            <w:r w:rsidRPr="004F6B90">
              <w:rPr>
                <w:rFonts w:hint="eastAsia"/>
                <w:bCs/>
                <w:sz w:val="18"/>
                <w:szCs w:val="18"/>
              </w:rPr>
              <w:t>服务</w:t>
            </w:r>
          </w:p>
        </w:tc>
        <w:tc>
          <w:tcPr>
            <w:tcW w:w="6835" w:type="dxa"/>
            <w:tcMar>
              <w:top w:w="0" w:type="dxa"/>
              <w:left w:w="108" w:type="dxa"/>
              <w:bottom w:w="0" w:type="dxa"/>
              <w:right w:w="108" w:type="dxa"/>
            </w:tcMar>
            <w:hideMark/>
          </w:tcPr>
          <w:p w:rsidR="00351AB2" w:rsidRPr="004F6B90" w:rsidRDefault="00351AB2" w:rsidP="00067416">
            <w:pPr>
              <w:adjustRightInd w:val="0"/>
              <w:snapToGrid w:val="0"/>
              <w:rPr>
                <w:bCs/>
                <w:sz w:val="18"/>
                <w:szCs w:val="18"/>
              </w:rPr>
            </w:pPr>
            <w:r w:rsidRPr="004F6B90">
              <w:rPr>
                <w:bCs/>
                <w:sz w:val="18"/>
                <w:szCs w:val="18"/>
              </w:rPr>
              <w:t>3</w:t>
            </w:r>
            <w:r w:rsidRPr="004F6B90">
              <w:rPr>
                <w:rFonts w:hint="eastAsia"/>
                <w:bCs/>
                <w:sz w:val="18"/>
                <w:szCs w:val="18"/>
              </w:rPr>
              <w:t>年保修</w:t>
            </w:r>
          </w:p>
        </w:tc>
      </w:tr>
    </w:tbl>
    <w:p w:rsidR="00351AB2" w:rsidRDefault="00351AB2" w:rsidP="001C5DB8">
      <w:pPr>
        <w:rPr>
          <w:rFonts w:hint="eastAsia"/>
          <w:sz w:val="28"/>
          <w:szCs w:val="28"/>
        </w:rPr>
      </w:pPr>
    </w:p>
    <w:p w:rsidR="00A56E9B" w:rsidRDefault="004F6B90" w:rsidP="00395233">
      <w:pPr>
        <w:pStyle w:val="2"/>
        <w:rPr>
          <w:rFonts w:hint="eastAsia"/>
          <w:sz w:val="28"/>
          <w:szCs w:val="28"/>
        </w:rPr>
      </w:pPr>
      <w:bookmarkStart w:id="16" w:name="_Toc377716837"/>
      <w:r>
        <w:rPr>
          <w:rFonts w:hint="eastAsia"/>
          <w:sz w:val="28"/>
          <w:szCs w:val="28"/>
        </w:rPr>
        <w:lastRenderedPageBreak/>
        <w:t>3.2</w:t>
      </w:r>
      <w:r w:rsidR="00395233">
        <w:rPr>
          <w:rFonts w:hint="eastAsia"/>
          <w:sz w:val="28"/>
          <w:szCs w:val="28"/>
        </w:rPr>
        <w:t xml:space="preserve"> </w:t>
      </w:r>
      <w:r w:rsidR="00A56E9B">
        <w:rPr>
          <w:rFonts w:hint="eastAsia"/>
          <w:sz w:val="28"/>
          <w:szCs w:val="28"/>
        </w:rPr>
        <w:t>TS-269</w:t>
      </w:r>
      <w:r w:rsidR="00A56DA2">
        <w:rPr>
          <w:rFonts w:hint="eastAsia"/>
          <w:sz w:val="28"/>
          <w:szCs w:val="28"/>
        </w:rPr>
        <w:t xml:space="preserve"> </w:t>
      </w:r>
      <w:r w:rsidR="00A56E9B">
        <w:rPr>
          <w:rFonts w:hint="eastAsia"/>
          <w:sz w:val="28"/>
          <w:szCs w:val="28"/>
        </w:rPr>
        <w:t>Pro</w:t>
      </w:r>
      <w:r w:rsidR="00A56DA2">
        <w:rPr>
          <w:rFonts w:hint="eastAsia"/>
          <w:sz w:val="28"/>
          <w:szCs w:val="28"/>
        </w:rPr>
        <w:t>/TS-469 Pro/TS-569 Pro</w:t>
      </w:r>
      <w:r w:rsidR="00CC221B" w:rsidRPr="00F95D0E">
        <w:rPr>
          <w:rFonts w:hint="eastAsia"/>
          <w:sz w:val="28"/>
          <w:szCs w:val="28"/>
        </w:rPr>
        <w:t>产品规格</w:t>
      </w:r>
      <w:bookmarkEnd w:id="16"/>
    </w:p>
    <w:tbl>
      <w:tblPr>
        <w:tblW w:w="8485" w:type="dxa"/>
        <w:jc w:val="center"/>
        <w:tblBorders>
          <w:top w:val="single" w:sz="2" w:space="0" w:color="auto"/>
          <w:bottom w:val="single" w:sz="8" w:space="0" w:color="000000"/>
          <w:insideH w:val="single" w:sz="4" w:space="0" w:color="auto"/>
          <w:insideV w:val="single" w:sz="4" w:space="0" w:color="auto"/>
        </w:tblBorders>
        <w:tblCellMar>
          <w:left w:w="57" w:type="dxa"/>
          <w:right w:w="0" w:type="dxa"/>
        </w:tblCellMar>
        <w:tblLook w:val="04A0" w:firstRow="1" w:lastRow="0" w:firstColumn="1" w:lastColumn="0" w:noHBand="0" w:noVBand="1"/>
      </w:tblPr>
      <w:tblGrid>
        <w:gridCol w:w="1508"/>
        <w:gridCol w:w="2410"/>
        <w:gridCol w:w="2268"/>
        <w:gridCol w:w="2299"/>
      </w:tblGrid>
      <w:tr w:rsidR="00A56E9B" w:rsidRPr="00A56E9B" w:rsidTr="00A56E9B">
        <w:trPr>
          <w:cantSplit/>
          <w:jc w:val="center"/>
        </w:trPr>
        <w:tc>
          <w:tcPr>
            <w:tcW w:w="1508" w:type="dxa"/>
            <w:tcBorders>
              <w:top w:val="nil"/>
              <w:bottom w:val="single" w:sz="4" w:space="0" w:color="auto"/>
              <w:right w:val="nil"/>
            </w:tcBorders>
            <w:shd w:val="clear" w:color="auto" w:fill="FFFFFF" w:themeFill="background1"/>
            <w:tcMar>
              <w:top w:w="0" w:type="dxa"/>
              <w:left w:w="108" w:type="dxa"/>
              <w:bottom w:w="0" w:type="dxa"/>
              <w:right w:w="108" w:type="dxa"/>
            </w:tcMar>
            <w:vAlign w:val="center"/>
          </w:tcPr>
          <w:p w:rsidR="00A56E9B" w:rsidRPr="00A56E9B" w:rsidRDefault="00A56E9B" w:rsidP="00A31E32">
            <w:pPr>
              <w:adjustRightInd w:val="0"/>
              <w:snapToGrid w:val="0"/>
              <w:rPr>
                <w:rFonts w:cstheme="minorHAnsi"/>
                <w:b/>
                <w:bCs/>
                <w:sz w:val="18"/>
                <w:szCs w:val="18"/>
              </w:rPr>
            </w:pPr>
          </w:p>
        </w:tc>
        <w:tc>
          <w:tcPr>
            <w:tcW w:w="2410" w:type="dxa"/>
            <w:tcBorders>
              <w:top w:val="nil"/>
              <w:left w:val="nil"/>
              <w:bottom w:val="single" w:sz="4" w:space="0" w:color="auto"/>
              <w:right w:val="nil"/>
            </w:tcBorders>
            <w:shd w:val="clear" w:color="auto" w:fill="FFFFFF" w:themeFill="background1"/>
            <w:vAlign w:val="center"/>
          </w:tcPr>
          <w:p w:rsidR="00A56E9B" w:rsidRPr="00A56E9B" w:rsidRDefault="00A56E9B" w:rsidP="00A31E32">
            <w:pPr>
              <w:widowControl/>
              <w:jc w:val="center"/>
              <w:rPr>
                <w:rFonts w:ascii="宋体" w:eastAsia="宋体" w:hAnsi="宋体" w:cs="宋体"/>
                <w:kern w:val="0"/>
                <w:sz w:val="18"/>
                <w:szCs w:val="18"/>
              </w:rPr>
            </w:pPr>
            <w:r w:rsidRPr="00A56E9B">
              <w:rPr>
                <w:rFonts w:ascii="宋体" w:eastAsia="宋体" w:hAnsi="宋体" w:cs="宋体"/>
                <w:noProof/>
                <w:kern w:val="0"/>
                <w:sz w:val="18"/>
                <w:szCs w:val="18"/>
              </w:rPr>
              <w:drawing>
                <wp:inline distT="0" distB="0" distL="0" distR="0" wp14:anchorId="58B8AD45" wp14:editId="3FDC27CD">
                  <wp:extent cx="556151" cy="720000"/>
                  <wp:effectExtent l="0" t="0" r="0" b="4445"/>
                  <wp:docPr id="252" name="图片 252" descr="C:\Users\zhihuiwu\AppData\Roaming\Tencent\Users\278332103\QQ\WinTemp\RichOle\}21LAMQ6)DUWI`91P%FUS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hihuiwu\AppData\Roaming\Tencent\Users\278332103\QQ\WinTemp\RichOle\}21LAMQ6)DUWI`91P%FUS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151" cy="720000"/>
                          </a:xfrm>
                          <a:prstGeom prst="rect">
                            <a:avLst/>
                          </a:prstGeom>
                          <a:noFill/>
                          <a:ln>
                            <a:noFill/>
                          </a:ln>
                        </pic:spPr>
                      </pic:pic>
                    </a:graphicData>
                  </a:graphic>
                </wp:inline>
              </w:drawing>
            </w:r>
          </w:p>
        </w:tc>
        <w:tc>
          <w:tcPr>
            <w:tcW w:w="2268" w:type="dxa"/>
            <w:tcBorders>
              <w:top w:val="nil"/>
              <w:left w:val="nil"/>
              <w:bottom w:val="single" w:sz="4" w:space="0" w:color="auto"/>
              <w:right w:val="nil"/>
            </w:tcBorders>
            <w:shd w:val="clear" w:color="auto" w:fill="FFFFFF" w:themeFill="background1"/>
            <w:vAlign w:val="center"/>
          </w:tcPr>
          <w:p w:rsidR="00A56E9B" w:rsidRPr="00A56E9B" w:rsidRDefault="00A56E9B" w:rsidP="00A31E32">
            <w:pPr>
              <w:widowControl/>
              <w:jc w:val="center"/>
              <w:rPr>
                <w:rFonts w:ascii="宋体" w:eastAsia="宋体" w:hAnsi="宋体" w:cs="宋体"/>
                <w:kern w:val="0"/>
                <w:sz w:val="18"/>
                <w:szCs w:val="18"/>
              </w:rPr>
            </w:pPr>
            <w:r w:rsidRPr="00A56E9B">
              <w:rPr>
                <w:rFonts w:ascii="宋体" w:eastAsia="宋体" w:hAnsi="宋体" w:cs="宋体"/>
                <w:noProof/>
                <w:kern w:val="0"/>
                <w:sz w:val="18"/>
                <w:szCs w:val="18"/>
              </w:rPr>
              <w:drawing>
                <wp:inline distT="0" distB="0" distL="0" distR="0" wp14:anchorId="7BEFC759" wp14:editId="38BFA668">
                  <wp:extent cx="828766" cy="720000"/>
                  <wp:effectExtent l="0" t="0" r="0" b="4445"/>
                  <wp:docPr id="251" name="图片 251" descr="C:\Users\zhihuiwu\AppData\Roaming\Tencent\Users\278332103\QQ\WinTemp\RichOle\AWK$54MSKC_WB75VBUB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hihuiwu\AppData\Roaming\Tencent\Users\278332103\QQ\WinTemp\RichOle\AWK$54MSKC_WB75VBUBU]{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766" cy="720000"/>
                          </a:xfrm>
                          <a:prstGeom prst="rect">
                            <a:avLst/>
                          </a:prstGeom>
                          <a:noFill/>
                          <a:ln>
                            <a:noFill/>
                          </a:ln>
                        </pic:spPr>
                      </pic:pic>
                    </a:graphicData>
                  </a:graphic>
                </wp:inline>
              </w:drawing>
            </w:r>
          </w:p>
        </w:tc>
        <w:tc>
          <w:tcPr>
            <w:tcW w:w="2299" w:type="dxa"/>
            <w:tcBorders>
              <w:top w:val="nil"/>
              <w:left w:val="nil"/>
              <w:bottom w:val="single" w:sz="4" w:space="0" w:color="auto"/>
            </w:tcBorders>
            <w:shd w:val="clear" w:color="auto" w:fill="FFFFFF" w:themeFill="background1"/>
            <w:vAlign w:val="center"/>
          </w:tcPr>
          <w:p w:rsidR="00A56E9B" w:rsidRPr="00A56E9B" w:rsidRDefault="00A56E9B" w:rsidP="00A31E32">
            <w:pPr>
              <w:widowControl/>
              <w:jc w:val="center"/>
              <w:rPr>
                <w:rFonts w:ascii="宋体" w:eastAsia="宋体" w:hAnsi="宋体" w:cs="宋体"/>
                <w:kern w:val="0"/>
                <w:sz w:val="18"/>
                <w:szCs w:val="18"/>
              </w:rPr>
            </w:pPr>
            <w:r w:rsidRPr="00A56E9B">
              <w:rPr>
                <w:rFonts w:ascii="宋体" w:eastAsia="宋体" w:hAnsi="宋体" w:cs="宋体"/>
                <w:noProof/>
                <w:kern w:val="0"/>
                <w:sz w:val="18"/>
                <w:szCs w:val="18"/>
              </w:rPr>
              <w:drawing>
                <wp:inline distT="0" distB="0" distL="0" distR="0" wp14:anchorId="2B5FAE09" wp14:editId="10A46956">
                  <wp:extent cx="855270" cy="720000"/>
                  <wp:effectExtent l="0" t="0" r="2540" b="4445"/>
                  <wp:docPr id="248" name="图片 248" descr="C:\Users\zhihuiwu\AppData\Roaming\Tencent\Users\278332103\QQ\WinTemp\RichOle\[VKUSW4_[H)MAERI07~`P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hihuiwu\AppData\Roaming\Tencent\Users\278332103\QQ\WinTemp\RichOle\[VKUSW4_[H)MAERI07~`PW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5270" cy="720000"/>
                          </a:xfrm>
                          <a:prstGeom prst="rect">
                            <a:avLst/>
                          </a:prstGeom>
                          <a:noFill/>
                          <a:ln>
                            <a:noFill/>
                          </a:ln>
                        </pic:spPr>
                      </pic:pic>
                    </a:graphicData>
                  </a:graphic>
                </wp:inline>
              </w:drawing>
            </w:r>
          </w:p>
        </w:tc>
      </w:tr>
      <w:tr w:rsidR="00A56E9B" w:rsidRPr="00A56E9B" w:rsidTr="00A56E9B">
        <w:trPr>
          <w:cantSplit/>
          <w:jc w:val="center"/>
        </w:trPr>
        <w:tc>
          <w:tcPr>
            <w:tcW w:w="1508" w:type="dxa"/>
            <w:tcBorders>
              <w:top w:val="single" w:sz="4" w:space="0" w:color="auto"/>
              <w:bottom w:val="single" w:sz="4" w:space="0" w:color="auto"/>
            </w:tcBorders>
            <w:shd w:val="clear" w:color="auto" w:fill="FFFF99"/>
            <w:tcMar>
              <w:top w:w="0" w:type="dxa"/>
              <w:left w:w="108" w:type="dxa"/>
              <w:bottom w:w="0" w:type="dxa"/>
              <w:right w:w="108" w:type="dxa"/>
            </w:tcMar>
            <w:vAlign w:val="center"/>
          </w:tcPr>
          <w:p w:rsidR="00A56E9B" w:rsidRPr="00A56E9B" w:rsidRDefault="00A56E9B" w:rsidP="00A31E32">
            <w:pPr>
              <w:adjustRightInd w:val="0"/>
              <w:snapToGrid w:val="0"/>
              <w:rPr>
                <w:rFonts w:cstheme="minorHAnsi"/>
                <w:b/>
                <w:bCs/>
                <w:sz w:val="18"/>
                <w:szCs w:val="18"/>
              </w:rPr>
            </w:pPr>
            <w:r w:rsidRPr="00A56E9B">
              <w:rPr>
                <w:rFonts w:cstheme="minorHAnsi"/>
                <w:b/>
                <w:bCs/>
                <w:sz w:val="18"/>
                <w:szCs w:val="18"/>
              </w:rPr>
              <w:t>型号</w:t>
            </w:r>
          </w:p>
        </w:tc>
        <w:tc>
          <w:tcPr>
            <w:tcW w:w="2410" w:type="dxa"/>
            <w:tcBorders>
              <w:top w:val="single" w:sz="4" w:space="0" w:color="auto"/>
              <w:bottom w:val="single" w:sz="4" w:space="0" w:color="auto"/>
            </w:tcBorders>
            <w:shd w:val="clear" w:color="auto" w:fill="FFFF99"/>
            <w:vAlign w:val="center"/>
          </w:tcPr>
          <w:p w:rsidR="00A56E9B" w:rsidRPr="00A56E9B" w:rsidRDefault="00A56E9B" w:rsidP="00A31E32">
            <w:pPr>
              <w:adjustRightInd w:val="0"/>
              <w:snapToGrid w:val="0"/>
              <w:ind w:firstLineChars="49" w:firstLine="89"/>
              <w:rPr>
                <w:rFonts w:cstheme="minorHAnsi"/>
                <w:b/>
                <w:bCs/>
                <w:sz w:val="18"/>
                <w:szCs w:val="18"/>
              </w:rPr>
            </w:pPr>
            <w:r w:rsidRPr="00A56E9B">
              <w:rPr>
                <w:rFonts w:cstheme="minorHAnsi"/>
                <w:b/>
                <w:bCs/>
                <w:sz w:val="18"/>
                <w:szCs w:val="18"/>
              </w:rPr>
              <w:t>TS-269 Pro</w:t>
            </w:r>
          </w:p>
        </w:tc>
        <w:tc>
          <w:tcPr>
            <w:tcW w:w="2268" w:type="dxa"/>
            <w:tcBorders>
              <w:top w:val="single" w:sz="4" w:space="0" w:color="auto"/>
              <w:bottom w:val="single" w:sz="4" w:space="0" w:color="auto"/>
            </w:tcBorders>
            <w:shd w:val="clear" w:color="auto" w:fill="FFFF99"/>
            <w:vAlign w:val="center"/>
          </w:tcPr>
          <w:p w:rsidR="00A56E9B" w:rsidRPr="00A56E9B" w:rsidRDefault="00A56E9B" w:rsidP="00A31E32">
            <w:pPr>
              <w:adjustRightInd w:val="0"/>
              <w:snapToGrid w:val="0"/>
              <w:ind w:firstLineChars="49" w:firstLine="89"/>
              <w:rPr>
                <w:rFonts w:cstheme="minorHAnsi"/>
                <w:b/>
                <w:bCs/>
                <w:sz w:val="18"/>
                <w:szCs w:val="18"/>
              </w:rPr>
            </w:pPr>
            <w:r w:rsidRPr="00A56E9B">
              <w:rPr>
                <w:rFonts w:cstheme="minorHAnsi"/>
                <w:b/>
                <w:bCs/>
                <w:sz w:val="18"/>
                <w:szCs w:val="18"/>
              </w:rPr>
              <w:t>TS-469 Pro</w:t>
            </w:r>
          </w:p>
        </w:tc>
        <w:tc>
          <w:tcPr>
            <w:tcW w:w="2299" w:type="dxa"/>
            <w:tcBorders>
              <w:top w:val="single" w:sz="4" w:space="0" w:color="auto"/>
              <w:bottom w:val="single" w:sz="4" w:space="0" w:color="auto"/>
            </w:tcBorders>
            <w:shd w:val="clear" w:color="auto" w:fill="FFFF99"/>
            <w:vAlign w:val="center"/>
          </w:tcPr>
          <w:p w:rsidR="00A56E9B" w:rsidRPr="00A56E9B" w:rsidRDefault="00A56E9B" w:rsidP="00A31E32">
            <w:pPr>
              <w:adjustRightInd w:val="0"/>
              <w:snapToGrid w:val="0"/>
              <w:ind w:firstLineChars="49" w:firstLine="89"/>
              <w:rPr>
                <w:rFonts w:cstheme="minorHAnsi"/>
                <w:b/>
                <w:bCs/>
                <w:sz w:val="18"/>
                <w:szCs w:val="18"/>
              </w:rPr>
            </w:pPr>
            <w:r w:rsidRPr="00A56E9B">
              <w:rPr>
                <w:rFonts w:cstheme="minorHAnsi"/>
                <w:b/>
                <w:bCs/>
                <w:sz w:val="18"/>
                <w:szCs w:val="18"/>
              </w:rPr>
              <w:t>TS-569 Pro</w:t>
            </w:r>
          </w:p>
        </w:tc>
      </w:tr>
      <w:tr w:rsidR="00A56E9B" w:rsidRPr="00A56E9B" w:rsidTr="00A56E9B">
        <w:trPr>
          <w:cantSplit/>
          <w:jc w:val="center"/>
        </w:trPr>
        <w:tc>
          <w:tcPr>
            <w:tcW w:w="1508" w:type="dxa"/>
            <w:tcBorders>
              <w:top w:val="single" w:sz="4" w:space="0" w:color="auto"/>
            </w:tcBorders>
            <w:shd w:val="clear" w:color="auto" w:fill="FFFF99"/>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b/>
                <w:bCs/>
                <w:sz w:val="18"/>
                <w:szCs w:val="18"/>
              </w:rPr>
            </w:pPr>
            <w:r w:rsidRPr="00A56E9B">
              <w:rPr>
                <w:rFonts w:cstheme="minorHAnsi"/>
                <w:b/>
                <w:bCs/>
                <w:sz w:val="18"/>
                <w:szCs w:val="18"/>
              </w:rPr>
              <w:t>控制器技术特性</w:t>
            </w:r>
          </w:p>
        </w:tc>
        <w:tc>
          <w:tcPr>
            <w:tcW w:w="6977" w:type="dxa"/>
            <w:gridSpan w:val="3"/>
            <w:tcBorders>
              <w:top w:val="single" w:sz="4" w:space="0" w:color="auto"/>
            </w:tcBorders>
            <w:shd w:val="clear" w:color="auto" w:fill="FFFF99"/>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b/>
                <w:bCs/>
                <w:sz w:val="18"/>
                <w:szCs w:val="18"/>
              </w:rPr>
            </w:pP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处理器</w:t>
            </w:r>
          </w:p>
        </w:tc>
        <w:tc>
          <w:tcPr>
            <w:tcW w:w="2410"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Intel 2.13GHz</w:t>
            </w:r>
            <w:r w:rsidRPr="00A56E9B">
              <w:rPr>
                <w:rFonts w:cstheme="minorHAnsi"/>
                <w:sz w:val="18"/>
                <w:szCs w:val="18"/>
              </w:rPr>
              <w:t>双核处理器</w:t>
            </w:r>
          </w:p>
        </w:tc>
        <w:tc>
          <w:tcPr>
            <w:tcW w:w="2268"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Intel 2.13GHz</w:t>
            </w:r>
            <w:r w:rsidRPr="00A56E9B">
              <w:rPr>
                <w:rFonts w:cstheme="minorHAnsi"/>
                <w:sz w:val="18"/>
                <w:szCs w:val="18"/>
              </w:rPr>
              <w:t>双核处理器</w:t>
            </w:r>
          </w:p>
        </w:tc>
        <w:tc>
          <w:tcPr>
            <w:tcW w:w="2299"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Intel 2.13GHz</w:t>
            </w:r>
            <w:r w:rsidRPr="00A56E9B">
              <w:rPr>
                <w:rFonts w:cstheme="minorHAnsi"/>
                <w:sz w:val="18"/>
                <w:szCs w:val="18"/>
              </w:rPr>
              <w:t>双核处理器</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数据缓存</w:t>
            </w:r>
          </w:p>
        </w:tc>
        <w:tc>
          <w:tcPr>
            <w:tcW w:w="2410"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1GB</w:t>
            </w:r>
            <w:r w:rsidRPr="00A56E9B">
              <w:rPr>
                <w:rFonts w:cstheme="minorHAnsi"/>
                <w:sz w:val="18"/>
                <w:szCs w:val="18"/>
              </w:rPr>
              <w:t>（可扩展至</w:t>
            </w:r>
            <w:r w:rsidRPr="00A56E9B">
              <w:rPr>
                <w:rFonts w:cstheme="minorHAnsi"/>
                <w:sz w:val="18"/>
                <w:szCs w:val="18"/>
              </w:rPr>
              <w:t>3GB</w:t>
            </w:r>
            <w:r w:rsidRPr="00A56E9B">
              <w:rPr>
                <w:rFonts w:cstheme="minorHAnsi"/>
                <w:sz w:val="18"/>
                <w:szCs w:val="18"/>
              </w:rPr>
              <w:t>）</w:t>
            </w:r>
            <w:r w:rsidRPr="00A56E9B">
              <w:rPr>
                <w:rFonts w:cstheme="minorHAnsi"/>
                <w:sz w:val="18"/>
                <w:szCs w:val="18"/>
              </w:rPr>
              <w:t xml:space="preserve">DDR3  </w:t>
            </w:r>
          </w:p>
        </w:tc>
        <w:tc>
          <w:tcPr>
            <w:tcW w:w="2268"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1GB</w:t>
            </w:r>
            <w:r w:rsidRPr="00A56E9B">
              <w:rPr>
                <w:rFonts w:cstheme="minorHAnsi"/>
                <w:sz w:val="18"/>
                <w:szCs w:val="18"/>
              </w:rPr>
              <w:t>（可扩展至</w:t>
            </w:r>
            <w:r w:rsidRPr="00A56E9B">
              <w:rPr>
                <w:rFonts w:cstheme="minorHAnsi"/>
                <w:sz w:val="18"/>
                <w:szCs w:val="18"/>
              </w:rPr>
              <w:t>3GB</w:t>
            </w:r>
            <w:r w:rsidRPr="00A56E9B">
              <w:rPr>
                <w:rFonts w:cstheme="minorHAnsi"/>
                <w:sz w:val="18"/>
                <w:szCs w:val="18"/>
              </w:rPr>
              <w:t>）</w:t>
            </w:r>
            <w:r w:rsidRPr="00A56E9B">
              <w:rPr>
                <w:rFonts w:cstheme="minorHAnsi"/>
                <w:sz w:val="18"/>
                <w:szCs w:val="18"/>
              </w:rPr>
              <w:t xml:space="preserve">DDR3  </w:t>
            </w:r>
          </w:p>
        </w:tc>
        <w:tc>
          <w:tcPr>
            <w:tcW w:w="2299"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1GB</w:t>
            </w:r>
            <w:r w:rsidRPr="00A56E9B">
              <w:rPr>
                <w:rFonts w:cstheme="minorHAnsi"/>
                <w:sz w:val="18"/>
                <w:szCs w:val="18"/>
              </w:rPr>
              <w:t>（可扩展至</w:t>
            </w:r>
            <w:r w:rsidRPr="00A56E9B">
              <w:rPr>
                <w:rFonts w:cstheme="minorHAnsi"/>
                <w:sz w:val="18"/>
                <w:szCs w:val="18"/>
              </w:rPr>
              <w:t>3GB</w:t>
            </w:r>
            <w:r w:rsidRPr="00A56E9B">
              <w:rPr>
                <w:rFonts w:cstheme="minorHAnsi"/>
                <w:sz w:val="18"/>
                <w:szCs w:val="18"/>
              </w:rPr>
              <w:t>）</w:t>
            </w:r>
            <w:r w:rsidRPr="00A56E9B">
              <w:rPr>
                <w:rFonts w:cstheme="minorHAnsi"/>
                <w:sz w:val="18"/>
                <w:szCs w:val="18"/>
              </w:rPr>
              <w:t xml:space="preserve">DDR3  </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最大</w:t>
            </w:r>
            <w:r w:rsidRPr="00A56E9B">
              <w:rPr>
                <w:rFonts w:cstheme="minorHAnsi"/>
                <w:sz w:val="18"/>
                <w:szCs w:val="18"/>
              </w:rPr>
              <w:t>LUN</w:t>
            </w:r>
            <w:r w:rsidRPr="00A56E9B">
              <w:rPr>
                <w:rFonts w:cstheme="minorHAnsi"/>
                <w:sz w:val="18"/>
                <w:szCs w:val="18"/>
              </w:rPr>
              <w:t>数量</w:t>
            </w:r>
          </w:p>
        </w:tc>
        <w:tc>
          <w:tcPr>
            <w:tcW w:w="2410"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256</w:t>
            </w:r>
          </w:p>
        </w:tc>
        <w:tc>
          <w:tcPr>
            <w:tcW w:w="2268"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256</w:t>
            </w:r>
          </w:p>
        </w:tc>
        <w:tc>
          <w:tcPr>
            <w:tcW w:w="2299"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256</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支持最大硬盘数</w:t>
            </w:r>
          </w:p>
        </w:tc>
        <w:tc>
          <w:tcPr>
            <w:tcW w:w="2410"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2</w:t>
            </w:r>
          </w:p>
        </w:tc>
        <w:tc>
          <w:tcPr>
            <w:tcW w:w="2268"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4</w:t>
            </w:r>
          </w:p>
        </w:tc>
        <w:tc>
          <w:tcPr>
            <w:tcW w:w="2299"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5</w:t>
            </w:r>
          </w:p>
        </w:tc>
      </w:tr>
      <w:tr w:rsidR="00A56E9B" w:rsidRPr="00A56E9B" w:rsidTr="00A56E9B">
        <w:trPr>
          <w:cantSplit/>
          <w:jc w:val="center"/>
        </w:trPr>
        <w:tc>
          <w:tcPr>
            <w:tcW w:w="1508" w:type="dxa"/>
            <w:shd w:val="clear" w:color="auto" w:fill="FFFF99"/>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b/>
                <w:bCs/>
                <w:sz w:val="18"/>
                <w:szCs w:val="18"/>
              </w:rPr>
              <w:t>扩展连通性</w:t>
            </w:r>
          </w:p>
        </w:tc>
        <w:tc>
          <w:tcPr>
            <w:tcW w:w="6977" w:type="dxa"/>
            <w:gridSpan w:val="3"/>
            <w:shd w:val="clear" w:color="auto" w:fill="FFFF99"/>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网络接口</w:t>
            </w:r>
            <w:r w:rsidRPr="00A56E9B">
              <w:rPr>
                <w:rFonts w:cstheme="minorHAnsi"/>
                <w:bCs/>
                <w:sz w:val="18"/>
                <w:szCs w:val="18"/>
              </w:rPr>
              <w:t xml:space="preserve"> </w:t>
            </w:r>
          </w:p>
        </w:tc>
        <w:tc>
          <w:tcPr>
            <w:tcW w:w="2410"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 xml:space="preserve">2 x </w:t>
            </w:r>
            <w:r w:rsidRPr="00A56E9B">
              <w:rPr>
                <w:rFonts w:cstheme="minorHAnsi"/>
                <w:sz w:val="18"/>
                <w:szCs w:val="18"/>
              </w:rPr>
              <w:t>千兆</w:t>
            </w:r>
          </w:p>
        </w:tc>
        <w:tc>
          <w:tcPr>
            <w:tcW w:w="2268"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 xml:space="preserve">2 x </w:t>
            </w:r>
            <w:r w:rsidRPr="00A56E9B">
              <w:rPr>
                <w:rFonts w:cstheme="minorHAnsi"/>
                <w:sz w:val="18"/>
                <w:szCs w:val="18"/>
              </w:rPr>
              <w:t>千兆</w:t>
            </w:r>
          </w:p>
        </w:tc>
        <w:tc>
          <w:tcPr>
            <w:tcW w:w="2299"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 xml:space="preserve">2 x </w:t>
            </w:r>
            <w:r w:rsidRPr="00A56E9B">
              <w:rPr>
                <w:rFonts w:cstheme="minorHAnsi"/>
                <w:sz w:val="18"/>
                <w:szCs w:val="18"/>
              </w:rPr>
              <w:t>千兆</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主机连接数量</w:t>
            </w:r>
          </w:p>
        </w:tc>
        <w:tc>
          <w:tcPr>
            <w:tcW w:w="2410"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最多支持</w:t>
            </w:r>
            <w:r w:rsidRPr="00A56E9B">
              <w:rPr>
                <w:rFonts w:cstheme="minorHAnsi"/>
                <w:sz w:val="18"/>
                <w:szCs w:val="18"/>
              </w:rPr>
              <w:t>256</w:t>
            </w:r>
            <w:r w:rsidRPr="00A56E9B">
              <w:rPr>
                <w:rFonts w:cstheme="minorHAnsi"/>
                <w:sz w:val="18"/>
                <w:szCs w:val="18"/>
              </w:rPr>
              <w:t>个主机</w:t>
            </w:r>
          </w:p>
        </w:tc>
        <w:tc>
          <w:tcPr>
            <w:tcW w:w="2268"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最多支持</w:t>
            </w:r>
            <w:r w:rsidRPr="00A56E9B">
              <w:rPr>
                <w:rFonts w:cstheme="minorHAnsi"/>
                <w:sz w:val="18"/>
                <w:szCs w:val="18"/>
              </w:rPr>
              <w:t>256</w:t>
            </w:r>
            <w:r w:rsidRPr="00A56E9B">
              <w:rPr>
                <w:rFonts w:cstheme="minorHAnsi"/>
                <w:sz w:val="18"/>
                <w:szCs w:val="18"/>
              </w:rPr>
              <w:t>个主机</w:t>
            </w:r>
          </w:p>
        </w:tc>
        <w:tc>
          <w:tcPr>
            <w:tcW w:w="2299"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最多支持</w:t>
            </w:r>
            <w:r w:rsidRPr="00A56E9B">
              <w:rPr>
                <w:rFonts w:cstheme="minorHAnsi"/>
                <w:sz w:val="18"/>
                <w:szCs w:val="18"/>
              </w:rPr>
              <w:t>256</w:t>
            </w:r>
            <w:r w:rsidRPr="00A56E9B">
              <w:rPr>
                <w:rFonts w:cstheme="minorHAnsi"/>
                <w:sz w:val="18"/>
                <w:szCs w:val="18"/>
              </w:rPr>
              <w:t>个主机</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磁盘接口特性</w:t>
            </w:r>
          </w:p>
        </w:tc>
        <w:tc>
          <w:tcPr>
            <w:tcW w:w="2410"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SATA 6Gb/</w:t>
            </w:r>
            <w:proofErr w:type="spellStart"/>
            <w:r w:rsidRPr="00A56E9B">
              <w:rPr>
                <w:rFonts w:cstheme="minorHAnsi"/>
                <w:sz w:val="18"/>
                <w:szCs w:val="18"/>
              </w:rPr>
              <w:t>s,SATA</w:t>
            </w:r>
            <w:proofErr w:type="spellEnd"/>
            <w:r w:rsidRPr="00A56E9B">
              <w:rPr>
                <w:rFonts w:cstheme="minorHAnsi"/>
                <w:sz w:val="18"/>
                <w:szCs w:val="18"/>
              </w:rPr>
              <w:t xml:space="preserve"> 3Gb/</w:t>
            </w:r>
            <w:proofErr w:type="spellStart"/>
            <w:r w:rsidRPr="00A56E9B">
              <w:rPr>
                <w:rFonts w:cstheme="minorHAnsi"/>
                <w:sz w:val="18"/>
                <w:szCs w:val="18"/>
              </w:rPr>
              <w:t>s,SSD</w:t>
            </w:r>
            <w:proofErr w:type="spellEnd"/>
          </w:p>
        </w:tc>
        <w:tc>
          <w:tcPr>
            <w:tcW w:w="2268"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SATA 6Gb/</w:t>
            </w:r>
            <w:proofErr w:type="spellStart"/>
            <w:r w:rsidRPr="00A56E9B">
              <w:rPr>
                <w:rFonts w:cstheme="minorHAnsi"/>
                <w:sz w:val="18"/>
                <w:szCs w:val="18"/>
              </w:rPr>
              <w:t>s,SATA</w:t>
            </w:r>
            <w:proofErr w:type="spellEnd"/>
            <w:r w:rsidRPr="00A56E9B">
              <w:rPr>
                <w:rFonts w:cstheme="minorHAnsi"/>
                <w:sz w:val="18"/>
                <w:szCs w:val="18"/>
              </w:rPr>
              <w:t xml:space="preserve"> 3Gb/</w:t>
            </w:r>
            <w:proofErr w:type="spellStart"/>
            <w:r w:rsidRPr="00A56E9B">
              <w:rPr>
                <w:rFonts w:cstheme="minorHAnsi"/>
                <w:sz w:val="18"/>
                <w:szCs w:val="18"/>
              </w:rPr>
              <w:t>s,SSD</w:t>
            </w:r>
            <w:proofErr w:type="spellEnd"/>
          </w:p>
        </w:tc>
        <w:tc>
          <w:tcPr>
            <w:tcW w:w="2299"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SATA 6Gb/</w:t>
            </w:r>
            <w:proofErr w:type="spellStart"/>
            <w:r w:rsidRPr="00A56E9B">
              <w:rPr>
                <w:rFonts w:cstheme="minorHAnsi"/>
                <w:sz w:val="18"/>
                <w:szCs w:val="18"/>
              </w:rPr>
              <w:t>s,SATA</w:t>
            </w:r>
            <w:proofErr w:type="spellEnd"/>
            <w:r w:rsidRPr="00A56E9B">
              <w:rPr>
                <w:rFonts w:cstheme="minorHAnsi"/>
                <w:sz w:val="18"/>
                <w:szCs w:val="18"/>
              </w:rPr>
              <w:t xml:space="preserve"> 3Gb/</w:t>
            </w:r>
            <w:proofErr w:type="spellStart"/>
            <w:r w:rsidRPr="00A56E9B">
              <w:rPr>
                <w:rFonts w:cstheme="minorHAnsi"/>
                <w:sz w:val="18"/>
                <w:szCs w:val="18"/>
              </w:rPr>
              <w:t>s,SSD</w:t>
            </w:r>
            <w:proofErr w:type="spellEnd"/>
          </w:p>
        </w:tc>
      </w:tr>
      <w:tr w:rsidR="00A56E9B" w:rsidRPr="00A56E9B" w:rsidTr="00A56E9B">
        <w:trPr>
          <w:cantSplit/>
          <w:jc w:val="center"/>
        </w:trPr>
        <w:tc>
          <w:tcPr>
            <w:tcW w:w="1508" w:type="dxa"/>
            <w:shd w:val="clear" w:color="auto" w:fill="FFFF99"/>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b/>
                <w:bCs/>
                <w:sz w:val="18"/>
                <w:szCs w:val="18"/>
              </w:rPr>
              <w:t>常规特性</w:t>
            </w:r>
          </w:p>
        </w:tc>
        <w:tc>
          <w:tcPr>
            <w:tcW w:w="6977" w:type="dxa"/>
            <w:gridSpan w:val="3"/>
            <w:shd w:val="clear" w:color="auto" w:fill="FFFF99"/>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外形</w:t>
            </w:r>
          </w:p>
        </w:tc>
        <w:tc>
          <w:tcPr>
            <w:tcW w:w="2410"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塔式</w:t>
            </w:r>
          </w:p>
        </w:tc>
        <w:tc>
          <w:tcPr>
            <w:tcW w:w="2268"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塔式</w:t>
            </w:r>
          </w:p>
        </w:tc>
        <w:tc>
          <w:tcPr>
            <w:tcW w:w="2299"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塔式</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尺寸（</w:t>
            </w:r>
            <w:r w:rsidRPr="00A56E9B">
              <w:rPr>
                <w:rFonts w:cstheme="minorHAnsi"/>
                <w:sz w:val="18"/>
                <w:szCs w:val="18"/>
              </w:rPr>
              <w:t>H x W x D</w:t>
            </w:r>
            <w:r w:rsidRPr="00A56E9B">
              <w:rPr>
                <w:rFonts w:cstheme="minorHAnsi"/>
                <w:sz w:val="18"/>
                <w:szCs w:val="18"/>
              </w:rPr>
              <w:t>）</w:t>
            </w:r>
          </w:p>
        </w:tc>
        <w:tc>
          <w:tcPr>
            <w:tcW w:w="2410" w:type="dxa"/>
            <w:shd w:val="clear" w:color="auto" w:fill="auto"/>
            <w:tcMar>
              <w:top w:w="0" w:type="dxa"/>
              <w:left w:w="108" w:type="dxa"/>
              <w:bottom w:w="0" w:type="dxa"/>
              <w:right w:w="108" w:type="dxa"/>
            </w:tcMar>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150 x 102 x 216 mm</w:t>
            </w:r>
          </w:p>
        </w:tc>
        <w:tc>
          <w:tcPr>
            <w:tcW w:w="2268"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177 x 180 x 235 mm</w:t>
            </w:r>
          </w:p>
        </w:tc>
        <w:tc>
          <w:tcPr>
            <w:tcW w:w="2299"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185 x 210.6 x 235.4 mm</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重量</w:t>
            </w:r>
          </w:p>
        </w:tc>
        <w:tc>
          <w:tcPr>
            <w:tcW w:w="2410"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1.74 kg / 2.92 kg</w:t>
            </w:r>
          </w:p>
        </w:tc>
        <w:tc>
          <w:tcPr>
            <w:tcW w:w="2268"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3.65 kg / 4.65 kg</w:t>
            </w:r>
          </w:p>
        </w:tc>
        <w:tc>
          <w:tcPr>
            <w:tcW w:w="2299"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5.1 kg/6.5kg</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磁盘接口数</w:t>
            </w:r>
          </w:p>
        </w:tc>
        <w:tc>
          <w:tcPr>
            <w:tcW w:w="2410" w:type="dxa"/>
            <w:shd w:val="clear" w:color="auto" w:fill="auto"/>
            <w:tcMar>
              <w:top w:w="0" w:type="dxa"/>
              <w:left w:w="108" w:type="dxa"/>
              <w:bottom w:w="0" w:type="dxa"/>
              <w:right w:w="108" w:type="dxa"/>
            </w:tcMar>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2</w:t>
            </w:r>
          </w:p>
        </w:tc>
        <w:tc>
          <w:tcPr>
            <w:tcW w:w="2268"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4</w:t>
            </w:r>
          </w:p>
        </w:tc>
        <w:tc>
          <w:tcPr>
            <w:tcW w:w="2299"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5</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支持硬盘</w:t>
            </w:r>
          </w:p>
        </w:tc>
        <w:tc>
          <w:tcPr>
            <w:tcW w:w="2410"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 xml:space="preserve">3.5” or 2.5" SATA 6Gb/s, </w:t>
            </w:r>
          </w:p>
          <w:p w:rsidR="00A56E9B" w:rsidRPr="00A56E9B" w:rsidRDefault="00A56E9B" w:rsidP="00A31E32">
            <w:pPr>
              <w:adjustRightInd w:val="0"/>
              <w:snapToGrid w:val="0"/>
              <w:rPr>
                <w:rFonts w:cstheme="minorHAnsi"/>
                <w:sz w:val="18"/>
                <w:szCs w:val="18"/>
              </w:rPr>
            </w:pPr>
            <w:r w:rsidRPr="00A56E9B">
              <w:rPr>
                <w:rFonts w:cstheme="minorHAnsi"/>
                <w:sz w:val="18"/>
                <w:szCs w:val="18"/>
              </w:rPr>
              <w:t>3Gb/s or SSD</w:t>
            </w:r>
          </w:p>
        </w:tc>
        <w:tc>
          <w:tcPr>
            <w:tcW w:w="2268"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 xml:space="preserve">3.5” or 2.5" SATA 6Gb/s, </w:t>
            </w:r>
          </w:p>
          <w:p w:rsidR="00A56E9B" w:rsidRPr="00A56E9B" w:rsidRDefault="00A56E9B" w:rsidP="00A31E32">
            <w:pPr>
              <w:adjustRightInd w:val="0"/>
              <w:snapToGrid w:val="0"/>
              <w:rPr>
                <w:rFonts w:cstheme="minorHAnsi"/>
                <w:sz w:val="18"/>
                <w:szCs w:val="18"/>
              </w:rPr>
            </w:pPr>
            <w:r w:rsidRPr="00A56E9B">
              <w:rPr>
                <w:rFonts w:cstheme="minorHAnsi"/>
                <w:sz w:val="18"/>
                <w:szCs w:val="18"/>
              </w:rPr>
              <w:t>3Gb/s or SSD</w:t>
            </w:r>
          </w:p>
        </w:tc>
        <w:tc>
          <w:tcPr>
            <w:tcW w:w="2299"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 xml:space="preserve">3.5” or 2.5" SATA 6Gb/s, </w:t>
            </w:r>
          </w:p>
          <w:p w:rsidR="00A56E9B" w:rsidRPr="00A56E9B" w:rsidRDefault="00A56E9B" w:rsidP="00A31E32">
            <w:pPr>
              <w:adjustRightInd w:val="0"/>
              <w:snapToGrid w:val="0"/>
              <w:rPr>
                <w:rFonts w:cstheme="minorHAnsi"/>
                <w:sz w:val="18"/>
                <w:szCs w:val="18"/>
              </w:rPr>
            </w:pPr>
            <w:r w:rsidRPr="00A56E9B">
              <w:rPr>
                <w:rFonts w:cstheme="minorHAnsi"/>
                <w:sz w:val="18"/>
                <w:szCs w:val="18"/>
              </w:rPr>
              <w:t>3Gb/s or SSD</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风扇</w:t>
            </w:r>
          </w:p>
        </w:tc>
        <w:tc>
          <w:tcPr>
            <w:tcW w:w="2410"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1 x</w:t>
            </w:r>
            <w:r w:rsidRPr="00A56E9B">
              <w:rPr>
                <w:rFonts w:cstheme="minorHAnsi"/>
                <w:sz w:val="18"/>
                <w:szCs w:val="18"/>
              </w:rPr>
              <w:t>静音风扇</w:t>
            </w:r>
          </w:p>
          <w:p w:rsidR="00A56E9B" w:rsidRPr="00A56E9B" w:rsidRDefault="00A56E9B" w:rsidP="00A31E32">
            <w:pPr>
              <w:adjustRightInd w:val="0"/>
              <w:snapToGrid w:val="0"/>
              <w:rPr>
                <w:rFonts w:cstheme="minorHAnsi"/>
                <w:sz w:val="18"/>
                <w:szCs w:val="18"/>
              </w:rPr>
            </w:pPr>
            <w:r w:rsidRPr="00A56E9B">
              <w:rPr>
                <w:rFonts w:cstheme="minorHAnsi"/>
                <w:sz w:val="18"/>
                <w:szCs w:val="18"/>
              </w:rPr>
              <w:t>(7 cm, 12V DC)</w:t>
            </w:r>
          </w:p>
        </w:tc>
        <w:tc>
          <w:tcPr>
            <w:tcW w:w="2268"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1 x</w:t>
            </w:r>
            <w:r w:rsidRPr="00A56E9B">
              <w:rPr>
                <w:rFonts w:cstheme="minorHAnsi"/>
                <w:sz w:val="18"/>
                <w:szCs w:val="18"/>
              </w:rPr>
              <w:t>静音风扇</w:t>
            </w:r>
          </w:p>
          <w:p w:rsidR="00A56E9B" w:rsidRPr="00A56E9B" w:rsidRDefault="00A56E9B" w:rsidP="00A31E32">
            <w:pPr>
              <w:adjustRightInd w:val="0"/>
              <w:snapToGrid w:val="0"/>
              <w:rPr>
                <w:rFonts w:cstheme="minorHAnsi"/>
                <w:sz w:val="18"/>
                <w:szCs w:val="18"/>
              </w:rPr>
            </w:pPr>
            <w:r w:rsidRPr="00A56E9B">
              <w:rPr>
                <w:rFonts w:cstheme="minorHAnsi"/>
                <w:sz w:val="18"/>
                <w:szCs w:val="18"/>
              </w:rPr>
              <w:t>(9cm, 12V DC)</w:t>
            </w:r>
          </w:p>
        </w:tc>
        <w:tc>
          <w:tcPr>
            <w:tcW w:w="2299" w:type="dxa"/>
            <w:shd w:val="clear" w:color="auto" w:fill="auto"/>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1 x</w:t>
            </w:r>
            <w:r w:rsidRPr="00A56E9B">
              <w:rPr>
                <w:rFonts w:cstheme="minorHAnsi"/>
                <w:sz w:val="18"/>
                <w:szCs w:val="18"/>
              </w:rPr>
              <w:t>静音风扇</w:t>
            </w:r>
          </w:p>
          <w:p w:rsidR="00A56E9B" w:rsidRPr="00A56E9B" w:rsidRDefault="00A56E9B" w:rsidP="00A31E32">
            <w:pPr>
              <w:adjustRightInd w:val="0"/>
              <w:snapToGrid w:val="0"/>
              <w:rPr>
                <w:rFonts w:cstheme="minorHAnsi"/>
                <w:sz w:val="18"/>
                <w:szCs w:val="18"/>
              </w:rPr>
            </w:pPr>
            <w:r w:rsidRPr="00A56E9B">
              <w:rPr>
                <w:rFonts w:cstheme="minorHAnsi"/>
                <w:sz w:val="18"/>
                <w:szCs w:val="18"/>
              </w:rPr>
              <w:t>(12cm, 12V DC)</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电源</w:t>
            </w:r>
          </w:p>
        </w:tc>
        <w:tc>
          <w:tcPr>
            <w:tcW w:w="2410" w:type="dxa"/>
            <w:shd w:val="clear" w:color="auto" w:fill="auto"/>
            <w:tcMar>
              <w:top w:w="0" w:type="dxa"/>
              <w:left w:w="108" w:type="dxa"/>
              <w:bottom w:w="0" w:type="dxa"/>
              <w:right w:w="108" w:type="dxa"/>
            </w:tcMar>
            <w:vAlign w:val="center"/>
          </w:tcPr>
          <w:p w:rsidR="00A56E9B" w:rsidRPr="00A56E9B" w:rsidRDefault="00A56E9B" w:rsidP="00A31E32">
            <w:pPr>
              <w:adjustRightInd w:val="0"/>
              <w:snapToGrid w:val="0"/>
              <w:jc w:val="left"/>
              <w:rPr>
                <w:rFonts w:cstheme="minorHAnsi"/>
                <w:sz w:val="18"/>
                <w:szCs w:val="18"/>
              </w:rPr>
            </w:pPr>
            <w:r w:rsidRPr="00A56E9B">
              <w:rPr>
                <w:rFonts w:cstheme="minorHAnsi"/>
                <w:sz w:val="18"/>
                <w:szCs w:val="18"/>
              </w:rPr>
              <w:t>输入</w:t>
            </w:r>
            <w:r w:rsidRPr="00A56E9B">
              <w:rPr>
                <w:rFonts w:cstheme="minorHAnsi"/>
                <w:sz w:val="18"/>
                <w:szCs w:val="18"/>
              </w:rPr>
              <w:t>: 100-240VAC,50/60Hz</w:t>
            </w:r>
          </w:p>
          <w:p w:rsidR="00A56E9B" w:rsidRPr="00A56E9B" w:rsidRDefault="00A56E9B" w:rsidP="00A31E32">
            <w:pPr>
              <w:adjustRightInd w:val="0"/>
              <w:snapToGrid w:val="0"/>
              <w:jc w:val="left"/>
              <w:rPr>
                <w:rFonts w:cstheme="minorHAnsi"/>
                <w:sz w:val="18"/>
                <w:szCs w:val="18"/>
              </w:rPr>
            </w:pPr>
            <w:r w:rsidRPr="00A56E9B">
              <w:rPr>
                <w:rFonts w:cstheme="minorHAnsi"/>
                <w:sz w:val="18"/>
                <w:szCs w:val="18"/>
              </w:rPr>
              <w:t>输出</w:t>
            </w:r>
            <w:r w:rsidRPr="00A56E9B">
              <w:rPr>
                <w:rFonts w:cstheme="minorHAnsi"/>
                <w:sz w:val="18"/>
                <w:szCs w:val="18"/>
              </w:rPr>
              <w:t>: 90W</w:t>
            </w:r>
          </w:p>
        </w:tc>
        <w:tc>
          <w:tcPr>
            <w:tcW w:w="2268" w:type="dxa"/>
            <w:shd w:val="clear" w:color="auto" w:fill="auto"/>
            <w:vAlign w:val="center"/>
          </w:tcPr>
          <w:p w:rsidR="00A56E9B" w:rsidRPr="00A56E9B" w:rsidRDefault="00A56E9B" w:rsidP="00A31E32">
            <w:pPr>
              <w:adjustRightInd w:val="0"/>
              <w:snapToGrid w:val="0"/>
              <w:jc w:val="left"/>
              <w:rPr>
                <w:rFonts w:cstheme="minorHAnsi"/>
                <w:sz w:val="18"/>
                <w:szCs w:val="18"/>
              </w:rPr>
            </w:pPr>
            <w:r w:rsidRPr="00A56E9B">
              <w:rPr>
                <w:rFonts w:cstheme="minorHAnsi"/>
                <w:sz w:val="18"/>
                <w:szCs w:val="18"/>
              </w:rPr>
              <w:t>输入</w:t>
            </w:r>
            <w:r w:rsidRPr="00A56E9B">
              <w:rPr>
                <w:rFonts w:cstheme="minorHAnsi"/>
                <w:sz w:val="18"/>
                <w:szCs w:val="18"/>
              </w:rPr>
              <w:t xml:space="preserve">: 100-240V AC,50/60Hz, </w:t>
            </w:r>
            <w:r w:rsidRPr="00A56E9B">
              <w:rPr>
                <w:rFonts w:cstheme="minorHAnsi"/>
                <w:sz w:val="18"/>
                <w:szCs w:val="18"/>
              </w:rPr>
              <w:t>输出</w:t>
            </w:r>
            <w:r w:rsidRPr="00A56E9B">
              <w:rPr>
                <w:rFonts w:cstheme="minorHAnsi"/>
                <w:sz w:val="18"/>
                <w:szCs w:val="18"/>
              </w:rPr>
              <w:t>: 250W</w:t>
            </w:r>
          </w:p>
        </w:tc>
        <w:tc>
          <w:tcPr>
            <w:tcW w:w="2299" w:type="dxa"/>
            <w:shd w:val="clear" w:color="auto" w:fill="auto"/>
            <w:vAlign w:val="center"/>
          </w:tcPr>
          <w:p w:rsidR="00A56E9B" w:rsidRPr="00A56E9B" w:rsidRDefault="00A56E9B" w:rsidP="00A31E32">
            <w:pPr>
              <w:adjustRightInd w:val="0"/>
              <w:snapToGrid w:val="0"/>
              <w:jc w:val="left"/>
              <w:rPr>
                <w:rFonts w:cstheme="minorHAnsi"/>
                <w:sz w:val="18"/>
                <w:szCs w:val="18"/>
              </w:rPr>
            </w:pPr>
            <w:r w:rsidRPr="00A56E9B">
              <w:rPr>
                <w:rFonts w:cstheme="minorHAnsi"/>
                <w:sz w:val="18"/>
                <w:szCs w:val="18"/>
              </w:rPr>
              <w:t>输入</w:t>
            </w:r>
            <w:r w:rsidRPr="00A56E9B">
              <w:rPr>
                <w:rFonts w:cstheme="minorHAnsi"/>
                <w:sz w:val="18"/>
                <w:szCs w:val="18"/>
              </w:rPr>
              <w:t>:100-240V AC,50/60Hz,</w:t>
            </w:r>
          </w:p>
          <w:p w:rsidR="00A56E9B" w:rsidRPr="00A56E9B" w:rsidRDefault="00A56E9B" w:rsidP="00A31E32">
            <w:pPr>
              <w:adjustRightInd w:val="0"/>
              <w:snapToGrid w:val="0"/>
              <w:jc w:val="left"/>
              <w:rPr>
                <w:rFonts w:cstheme="minorHAnsi"/>
                <w:sz w:val="18"/>
                <w:szCs w:val="18"/>
              </w:rPr>
            </w:pPr>
            <w:r w:rsidRPr="00A56E9B">
              <w:rPr>
                <w:rFonts w:cstheme="minorHAnsi"/>
                <w:sz w:val="18"/>
                <w:szCs w:val="18"/>
              </w:rPr>
              <w:t>输出</w:t>
            </w:r>
            <w:r w:rsidRPr="00A56E9B">
              <w:rPr>
                <w:rFonts w:cstheme="minorHAnsi"/>
                <w:sz w:val="18"/>
                <w:szCs w:val="18"/>
              </w:rPr>
              <w:t>: 250W</w:t>
            </w:r>
          </w:p>
        </w:tc>
      </w:tr>
      <w:tr w:rsidR="00A56E9B" w:rsidRPr="00A56E9B" w:rsidTr="00A56E9B">
        <w:trPr>
          <w:cantSplit/>
          <w:jc w:val="center"/>
        </w:trPr>
        <w:tc>
          <w:tcPr>
            <w:tcW w:w="1508" w:type="dxa"/>
            <w:shd w:val="clear" w:color="auto" w:fill="FFFF99"/>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b/>
                <w:bCs/>
                <w:sz w:val="18"/>
                <w:szCs w:val="18"/>
              </w:rPr>
              <w:t>工作环境</w:t>
            </w:r>
          </w:p>
        </w:tc>
        <w:tc>
          <w:tcPr>
            <w:tcW w:w="6977" w:type="dxa"/>
            <w:gridSpan w:val="3"/>
            <w:shd w:val="clear" w:color="auto" w:fill="FFFF99"/>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温度</w:t>
            </w:r>
          </w:p>
        </w:tc>
        <w:tc>
          <w:tcPr>
            <w:tcW w:w="6977" w:type="dxa"/>
            <w:gridSpan w:val="3"/>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0 ˚C ~40˚C</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cstheme="minorHAnsi"/>
                <w:sz w:val="18"/>
                <w:szCs w:val="18"/>
              </w:rPr>
            </w:pPr>
            <w:r w:rsidRPr="00A56E9B">
              <w:rPr>
                <w:rFonts w:cstheme="minorHAnsi"/>
                <w:sz w:val="18"/>
                <w:szCs w:val="18"/>
              </w:rPr>
              <w:t>湿度</w:t>
            </w:r>
          </w:p>
        </w:tc>
        <w:tc>
          <w:tcPr>
            <w:tcW w:w="6977" w:type="dxa"/>
            <w:gridSpan w:val="3"/>
            <w:shd w:val="clear" w:color="auto" w:fill="auto"/>
            <w:tcMar>
              <w:top w:w="0" w:type="dxa"/>
              <w:left w:w="108" w:type="dxa"/>
              <w:bottom w:w="0" w:type="dxa"/>
              <w:right w:w="108" w:type="dxa"/>
            </w:tcMar>
            <w:vAlign w:val="center"/>
            <w:hideMark/>
          </w:tcPr>
          <w:p w:rsidR="00A56E9B" w:rsidRPr="00A56E9B" w:rsidRDefault="00A56E9B" w:rsidP="00A31E32">
            <w:pPr>
              <w:adjustRightInd w:val="0"/>
              <w:snapToGrid w:val="0"/>
              <w:rPr>
                <w:rFonts w:eastAsia="宋体" w:cstheme="minorHAnsi"/>
                <w:color w:val="585953"/>
                <w:sz w:val="18"/>
                <w:szCs w:val="18"/>
              </w:rPr>
            </w:pPr>
            <w:r w:rsidRPr="00A56E9B">
              <w:rPr>
                <w:rFonts w:cstheme="minorHAnsi"/>
                <w:color w:val="0D0D0D"/>
                <w:sz w:val="18"/>
                <w:szCs w:val="18"/>
              </w:rPr>
              <w:t>非凝结相对湿度</w:t>
            </w:r>
            <w:r w:rsidRPr="00A56E9B">
              <w:rPr>
                <w:rFonts w:cstheme="minorHAnsi"/>
                <w:color w:val="0D0D0D"/>
                <w:sz w:val="18"/>
                <w:szCs w:val="18"/>
              </w:rPr>
              <w:t xml:space="preserve">5%~95% , </w:t>
            </w:r>
            <w:r w:rsidRPr="00A56E9B">
              <w:rPr>
                <w:rFonts w:cstheme="minorHAnsi"/>
                <w:color w:val="0D0D0D"/>
                <w:sz w:val="18"/>
                <w:szCs w:val="18"/>
              </w:rPr>
              <w:t>湿球温度</w:t>
            </w:r>
            <w:r w:rsidRPr="00A56E9B">
              <w:rPr>
                <w:rFonts w:cstheme="minorHAnsi"/>
                <w:color w:val="0D0D0D"/>
                <w:sz w:val="18"/>
                <w:szCs w:val="18"/>
              </w:rPr>
              <w:t>: 27˚C</w:t>
            </w:r>
          </w:p>
        </w:tc>
      </w:tr>
      <w:tr w:rsidR="00A56E9B" w:rsidRPr="00A56E9B" w:rsidTr="00A56E9B">
        <w:trPr>
          <w:cantSplit/>
          <w:jc w:val="center"/>
        </w:trPr>
        <w:tc>
          <w:tcPr>
            <w:tcW w:w="1508" w:type="dxa"/>
            <w:shd w:val="clear" w:color="auto" w:fill="FFFF99"/>
            <w:tcMar>
              <w:top w:w="0" w:type="dxa"/>
              <w:left w:w="108" w:type="dxa"/>
              <w:bottom w:w="0" w:type="dxa"/>
              <w:right w:w="108" w:type="dxa"/>
            </w:tcMar>
            <w:vAlign w:val="center"/>
          </w:tcPr>
          <w:p w:rsidR="00A56E9B" w:rsidRPr="00A56E9B" w:rsidRDefault="00A56E9B" w:rsidP="00A31E32">
            <w:pPr>
              <w:adjustRightInd w:val="0"/>
              <w:snapToGrid w:val="0"/>
              <w:rPr>
                <w:rFonts w:cstheme="minorHAnsi"/>
                <w:b/>
                <w:bCs/>
                <w:sz w:val="18"/>
                <w:szCs w:val="18"/>
              </w:rPr>
            </w:pPr>
            <w:r w:rsidRPr="00A56E9B">
              <w:rPr>
                <w:rFonts w:cstheme="minorHAnsi"/>
                <w:b/>
                <w:bCs/>
                <w:sz w:val="18"/>
                <w:szCs w:val="18"/>
              </w:rPr>
              <w:t>其它项目</w:t>
            </w:r>
          </w:p>
        </w:tc>
        <w:tc>
          <w:tcPr>
            <w:tcW w:w="6977" w:type="dxa"/>
            <w:gridSpan w:val="3"/>
            <w:shd w:val="clear" w:color="auto" w:fill="FFFF99"/>
            <w:tcMar>
              <w:top w:w="0" w:type="dxa"/>
              <w:left w:w="108" w:type="dxa"/>
              <w:bottom w:w="0" w:type="dxa"/>
              <w:right w:w="108" w:type="dxa"/>
            </w:tcMar>
            <w:vAlign w:val="center"/>
          </w:tcPr>
          <w:p w:rsidR="00A56E9B" w:rsidRPr="00A56E9B" w:rsidRDefault="00A56E9B" w:rsidP="00A31E32">
            <w:pPr>
              <w:adjustRightInd w:val="0"/>
              <w:snapToGrid w:val="0"/>
              <w:rPr>
                <w:rFonts w:cstheme="minorHAnsi"/>
                <w:b/>
                <w:sz w:val="18"/>
                <w:szCs w:val="18"/>
              </w:rPr>
            </w:pP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 xml:space="preserve">UPS </w:t>
            </w:r>
            <w:r w:rsidRPr="00A56E9B">
              <w:rPr>
                <w:rFonts w:cstheme="minorHAnsi"/>
                <w:sz w:val="18"/>
                <w:szCs w:val="18"/>
              </w:rPr>
              <w:t>支持</w:t>
            </w:r>
          </w:p>
        </w:tc>
        <w:tc>
          <w:tcPr>
            <w:tcW w:w="6977" w:type="dxa"/>
            <w:gridSpan w:val="3"/>
            <w:shd w:val="clear" w:color="auto" w:fill="auto"/>
            <w:tcMar>
              <w:top w:w="0" w:type="dxa"/>
              <w:left w:w="108" w:type="dxa"/>
              <w:bottom w:w="0" w:type="dxa"/>
              <w:right w:w="108" w:type="dxa"/>
            </w:tcMar>
            <w:vAlign w:val="center"/>
          </w:tcPr>
          <w:p w:rsidR="00A56E9B" w:rsidRPr="00A56E9B" w:rsidRDefault="00A56E9B" w:rsidP="00A31E32">
            <w:pPr>
              <w:adjustRightInd w:val="0"/>
              <w:snapToGrid w:val="0"/>
              <w:rPr>
                <w:rFonts w:cstheme="minorHAnsi"/>
                <w:bCs/>
                <w:sz w:val="18"/>
                <w:szCs w:val="18"/>
              </w:rPr>
            </w:pPr>
            <w:r w:rsidRPr="00A56E9B">
              <w:rPr>
                <w:rFonts w:cstheme="minorHAnsi"/>
                <w:color w:val="000000"/>
                <w:sz w:val="18"/>
                <w:szCs w:val="18"/>
              </w:rPr>
              <w:t xml:space="preserve">UPS </w:t>
            </w:r>
            <w:r w:rsidRPr="00A56E9B">
              <w:rPr>
                <w:rFonts w:cstheme="minorHAnsi"/>
                <w:color w:val="000000"/>
                <w:sz w:val="18"/>
                <w:szCs w:val="18"/>
              </w:rPr>
              <w:t>支持</w:t>
            </w:r>
            <w:r w:rsidRPr="00A56E9B">
              <w:rPr>
                <w:rFonts w:cstheme="minorHAnsi"/>
                <w:color w:val="000000"/>
                <w:sz w:val="18"/>
                <w:szCs w:val="18"/>
              </w:rPr>
              <w:t xml:space="preserve">SNMP </w:t>
            </w:r>
            <w:r w:rsidRPr="00A56E9B">
              <w:rPr>
                <w:rFonts w:cstheme="minorHAnsi"/>
                <w:color w:val="000000"/>
                <w:sz w:val="18"/>
                <w:szCs w:val="18"/>
              </w:rPr>
              <w:t>管理</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相关产品认证</w:t>
            </w:r>
          </w:p>
        </w:tc>
        <w:tc>
          <w:tcPr>
            <w:tcW w:w="6977" w:type="dxa"/>
            <w:gridSpan w:val="3"/>
            <w:shd w:val="clear" w:color="auto" w:fill="auto"/>
            <w:tcMar>
              <w:top w:w="0" w:type="dxa"/>
              <w:left w:w="108" w:type="dxa"/>
              <w:bottom w:w="0" w:type="dxa"/>
              <w:right w:w="108" w:type="dxa"/>
            </w:tcMar>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CE, FCC, BSMI, C-Tick, RoHS Compliant</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应用扩展</w:t>
            </w:r>
          </w:p>
        </w:tc>
        <w:tc>
          <w:tcPr>
            <w:tcW w:w="6977" w:type="dxa"/>
            <w:gridSpan w:val="3"/>
            <w:shd w:val="clear" w:color="auto" w:fill="auto"/>
            <w:tcMar>
              <w:top w:w="0" w:type="dxa"/>
              <w:left w:w="108" w:type="dxa"/>
              <w:bottom w:w="0" w:type="dxa"/>
              <w:right w:w="108" w:type="dxa"/>
            </w:tcMar>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独有的</w:t>
            </w:r>
            <w:r w:rsidRPr="00A56E9B">
              <w:rPr>
                <w:rFonts w:cstheme="minorHAnsi"/>
                <w:sz w:val="18"/>
                <w:szCs w:val="18"/>
              </w:rPr>
              <w:t>App Center</w:t>
            </w:r>
          </w:p>
        </w:tc>
      </w:tr>
      <w:tr w:rsidR="00A56E9B" w:rsidRPr="00A56E9B" w:rsidTr="00A56E9B">
        <w:trPr>
          <w:cantSplit/>
          <w:jc w:val="center"/>
        </w:trPr>
        <w:tc>
          <w:tcPr>
            <w:tcW w:w="1508" w:type="dxa"/>
            <w:shd w:val="clear" w:color="auto" w:fill="auto"/>
            <w:tcMar>
              <w:top w:w="0" w:type="dxa"/>
              <w:left w:w="108" w:type="dxa"/>
              <w:bottom w:w="0" w:type="dxa"/>
              <w:right w:w="108" w:type="dxa"/>
            </w:tcMar>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服务</w:t>
            </w:r>
          </w:p>
        </w:tc>
        <w:tc>
          <w:tcPr>
            <w:tcW w:w="6977" w:type="dxa"/>
            <w:gridSpan w:val="3"/>
            <w:shd w:val="clear" w:color="auto" w:fill="auto"/>
            <w:tcMar>
              <w:top w:w="0" w:type="dxa"/>
              <w:left w:w="108" w:type="dxa"/>
              <w:bottom w:w="0" w:type="dxa"/>
              <w:right w:w="108" w:type="dxa"/>
            </w:tcMar>
            <w:vAlign w:val="center"/>
          </w:tcPr>
          <w:p w:rsidR="00A56E9B" w:rsidRPr="00A56E9B" w:rsidRDefault="00A56E9B" w:rsidP="00A31E32">
            <w:pPr>
              <w:adjustRightInd w:val="0"/>
              <w:snapToGrid w:val="0"/>
              <w:rPr>
                <w:rFonts w:cstheme="minorHAnsi"/>
                <w:sz w:val="18"/>
                <w:szCs w:val="18"/>
              </w:rPr>
            </w:pPr>
            <w:r w:rsidRPr="00A56E9B">
              <w:rPr>
                <w:rFonts w:cstheme="minorHAnsi"/>
                <w:sz w:val="18"/>
                <w:szCs w:val="18"/>
              </w:rPr>
              <w:t>2</w:t>
            </w:r>
            <w:r w:rsidRPr="00A56E9B">
              <w:rPr>
                <w:rFonts w:cstheme="minorHAnsi"/>
                <w:sz w:val="18"/>
                <w:szCs w:val="18"/>
              </w:rPr>
              <w:t>年保修</w:t>
            </w:r>
          </w:p>
        </w:tc>
      </w:tr>
    </w:tbl>
    <w:p w:rsidR="00BB749B" w:rsidRPr="0069628C" w:rsidRDefault="005E2517" w:rsidP="00A22124">
      <w:pPr>
        <w:pStyle w:val="1"/>
        <w:rPr>
          <w:sz w:val="48"/>
          <w:szCs w:val="48"/>
        </w:rPr>
      </w:pPr>
      <w:bookmarkStart w:id="17" w:name="_Toc377716838"/>
      <w:r w:rsidRPr="0069628C">
        <w:rPr>
          <w:rFonts w:hint="eastAsia"/>
          <w:sz w:val="48"/>
          <w:szCs w:val="48"/>
        </w:rPr>
        <w:lastRenderedPageBreak/>
        <w:t>4</w:t>
      </w:r>
      <w:r w:rsidR="001C5DB8" w:rsidRPr="0069628C">
        <w:rPr>
          <w:rFonts w:hint="eastAsia"/>
          <w:sz w:val="48"/>
          <w:szCs w:val="48"/>
        </w:rPr>
        <w:t>、</w:t>
      </w:r>
      <w:r w:rsidR="00BB749B" w:rsidRPr="0069628C">
        <w:rPr>
          <w:rFonts w:hint="eastAsia"/>
          <w:sz w:val="48"/>
          <w:szCs w:val="48"/>
        </w:rPr>
        <w:t>方案拓扑图</w:t>
      </w:r>
      <w:bookmarkEnd w:id="9"/>
      <w:bookmarkEnd w:id="10"/>
      <w:bookmarkEnd w:id="17"/>
    </w:p>
    <w:p w:rsidR="00422CF9" w:rsidRPr="00F95D0E" w:rsidRDefault="00B1067B" w:rsidP="00422CF9">
      <w:pPr>
        <w:rPr>
          <w:sz w:val="28"/>
          <w:szCs w:val="28"/>
        </w:rPr>
      </w:pPr>
      <w:r>
        <w:rPr>
          <w:noProof/>
          <w:sz w:val="28"/>
          <w:szCs w:val="28"/>
        </w:rPr>
        <w:drawing>
          <wp:inline distT="0" distB="0" distL="0" distR="0">
            <wp:extent cx="5307256" cy="5581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0732" cy="5585305"/>
                    </a:xfrm>
                    <a:prstGeom prst="rect">
                      <a:avLst/>
                    </a:prstGeom>
                    <a:noFill/>
                    <a:ln>
                      <a:noFill/>
                    </a:ln>
                  </pic:spPr>
                </pic:pic>
              </a:graphicData>
            </a:graphic>
          </wp:inline>
        </w:drawing>
      </w:r>
    </w:p>
    <w:p w:rsidR="00422CF9" w:rsidRPr="00F95D0E" w:rsidRDefault="00422CF9" w:rsidP="00422CF9">
      <w:pPr>
        <w:rPr>
          <w:sz w:val="28"/>
          <w:szCs w:val="28"/>
        </w:rPr>
      </w:pPr>
      <w:r w:rsidRPr="00F95D0E">
        <w:rPr>
          <w:sz w:val="28"/>
          <w:szCs w:val="28"/>
        </w:rPr>
        <w:br w:type="page"/>
      </w:r>
    </w:p>
    <w:p w:rsidR="00615259" w:rsidRPr="0069628C" w:rsidRDefault="005E2517" w:rsidP="00D36B16">
      <w:pPr>
        <w:pStyle w:val="1"/>
        <w:rPr>
          <w:sz w:val="48"/>
          <w:szCs w:val="48"/>
        </w:rPr>
      </w:pPr>
      <w:bookmarkStart w:id="18" w:name="_Toc374027754"/>
      <w:bookmarkStart w:id="19" w:name="_Toc374088081"/>
      <w:bookmarkStart w:id="20" w:name="_Toc377716839"/>
      <w:r w:rsidRPr="0069628C">
        <w:rPr>
          <w:rFonts w:hint="eastAsia"/>
          <w:sz w:val="48"/>
          <w:szCs w:val="48"/>
        </w:rPr>
        <w:lastRenderedPageBreak/>
        <w:t>5</w:t>
      </w:r>
      <w:r w:rsidR="00415371" w:rsidRPr="0069628C">
        <w:rPr>
          <w:rFonts w:hint="eastAsia"/>
          <w:sz w:val="48"/>
          <w:szCs w:val="48"/>
        </w:rPr>
        <w:t>、</w:t>
      </w:r>
      <w:r w:rsidR="00615259" w:rsidRPr="0069628C">
        <w:rPr>
          <w:rFonts w:hint="eastAsia"/>
          <w:sz w:val="48"/>
          <w:szCs w:val="48"/>
        </w:rPr>
        <w:t>方案优势及特点</w:t>
      </w:r>
      <w:bookmarkEnd w:id="18"/>
      <w:bookmarkEnd w:id="19"/>
      <w:bookmarkEnd w:id="20"/>
    </w:p>
    <w:p w:rsidR="00680936" w:rsidRPr="00F95D0E" w:rsidRDefault="00680936" w:rsidP="00680936">
      <w:pPr>
        <w:ind w:left="420"/>
        <w:rPr>
          <w:sz w:val="28"/>
          <w:szCs w:val="28"/>
        </w:rPr>
      </w:pPr>
      <w:r w:rsidRPr="00F95D0E">
        <w:rPr>
          <w:rFonts w:hint="eastAsia"/>
          <w:sz w:val="28"/>
          <w:szCs w:val="28"/>
        </w:rPr>
        <w:t>（</w:t>
      </w:r>
      <w:r w:rsidRPr="00F95D0E">
        <w:rPr>
          <w:rFonts w:hint="eastAsia"/>
          <w:sz w:val="28"/>
          <w:szCs w:val="28"/>
        </w:rPr>
        <w:t>1</w:t>
      </w:r>
      <w:r w:rsidRPr="00F95D0E">
        <w:rPr>
          <w:rFonts w:hint="eastAsia"/>
          <w:sz w:val="28"/>
          <w:szCs w:val="28"/>
        </w:rPr>
        <w:t>）</w:t>
      </w:r>
      <w:r w:rsidRPr="00926EB6">
        <w:rPr>
          <w:rFonts w:hint="eastAsia"/>
          <w:b/>
          <w:sz w:val="28"/>
          <w:szCs w:val="28"/>
        </w:rPr>
        <w:t>简单易用</w:t>
      </w:r>
      <w:r w:rsidRPr="00F95D0E">
        <w:rPr>
          <w:rFonts w:hint="eastAsia"/>
          <w:sz w:val="28"/>
          <w:szCs w:val="28"/>
        </w:rPr>
        <w:t>。无需专业</w:t>
      </w:r>
      <w:r w:rsidRPr="00F95D0E">
        <w:rPr>
          <w:rFonts w:hint="eastAsia"/>
          <w:sz w:val="28"/>
          <w:szCs w:val="28"/>
        </w:rPr>
        <w:t xml:space="preserve"> IT </w:t>
      </w:r>
      <w:r w:rsidRPr="00F95D0E">
        <w:rPr>
          <w:rFonts w:hint="eastAsia"/>
          <w:sz w:val="28"/>
          <w:szCs w:val="28"/>
        </w:rPr>
        <w:t>技能即可轻松设置</w:t>
      </w:r>
      <w:r w:rsidR="0035048A" w:rsidRPr="00F95D0E">
        <w:rPr>
          <w:rFonts w:hint="eastAsia"/>
          <w:sz w:val="28"/>
          <w:szCs w:val="28"/>
        </w:rPr>
        <w:t xml:space="preserve">QNAP </w:t>
      </w:r>
      <w:r w:rsidRPr="00F95D0E">
        <w:rPr>
          <w:rFonts w:hint="eastAsia"/>
          <w:sz w:val="28"/>
          <w:szCs w:val="28"/>
        </w:rPr>
        <w:t>NAS</w:t>
      </w:r>
      <w:r w:rsidR="0035048A" w:rsidRPr="00F95D0E">
        <w:rPr>
          <w:rFonts w:hint="eastAsia"/>
          <w:sz w:val="28"/>
          <w:szCs w:val="28"/>
        </w:rPr>
        <w:t>。</w:t>
      </w:r>
      <w:r w:rsidRPr="00F95D0E">
        <w:rPr>
          <w:rFonts w:hint="eastAsia"/>
          <w:sz w:val="28"/>
          <w:szCs w:val="28"/>
        </w:rPr>
        <w:t>QTS4.0</w:t>
      </w:r>
      <w:r w:rsidRPr="00F95D0E">
        <w:rPr>
          <w:rFonts w:hint="eastAsia"/>
          <w:sz w:val="28"/>
          <w:szCs w:val="28"/>
        </w:rPr>
        <w:t>的智能桌面提供用户一个极易操作的平台，全面简化了</w:t>
      </w:r>
      <w:r w:rsidRPr="00F95D0E">
        <w:rPr>
          <w:rFonts w:hint="eastAsia"/>
          <w:sz w:val="28"/>
          <w:szCs w:val="28"/>
        </w:rPr>
        <w:t>Turbo  NAS</w:t>
      </w:r>
      <w:r w:rsidRPr="00F95D0E">
        <w:rPr>
          <w:rFonts w:hint="eastAsia"/>
          <w:sz w:val="28"/>
          <w:szCs w:val="28"/>
        </w:rPr>
        <w:t>上的管理。</w:t>
      </w:r>
    </w:p>
    <w:p w:rsidR="00680936" w:rsidRPr="00F95D0E" w:rsidRDefault="00680936" w:rsidP="00680936">
      <w:pPr>
        <w:ind w:left="420"/>
        <w:rPr>
          <w:sz w:val="28"/>
          <w:szCs w:val="28"/>
        </w:rPr>
      </w:pPr>
      <w:r w:rsidRPr="00F95D0E">
        <w:rPr>
          <w:rFonts w:hint="eastAsia"/>
          <w:sz w:val="28"/>
          <w:szCs w:val="28"/>
        </w:rPr>
        <w:t>（</w:t>
      </w:r>
      <w:r w:rsidRPr="00F95D0E">
        <w:rPr>
          <w:rFonts w:hint="eastAsia"/>
          <w:sz w:val="28"/>
          <w:szCs w:val="28"/>
        </w:rPr>
        <w:t>2</w:t>
      </w:r>
      <w:r w:rsidRPr="00F95D0E">
        <w:rPr>
          <w:rFonts w:hint="eastAsia"/>
          <w:sz w:val="28"/>
          <w:szCs w:val="28"/>
        </w:rPr>
        <w:t>）</w:t>
      </w:r>
      <w:r w:rsidRPr="00926EB6">
        <w:rPr>
          <w:rFonts w:hint="eastAsia"/>
          <w:b/>
          <w:sz w:val="28"/>
          <w:szCs w:val="28"/>
        </w:rPr>
        <w:t>高可靠性</w:t>
      </w:r>
      <w:r w:rsidRPr="00F95D0E">
        <w:rPr>
          <w:rFonts w:hint="eastAsia"/>
          <w:sz w:val="28"/>
          <w:szCs w:val="28"/>
        </w:rPr>
        <w:t>。</w:t>
      </w:r>
      <w:r w:rsidRPr="00F95D0E">
        <w:rPr>
          <w:rFonts w:hint="eastAsia"/>
          <w:sz w:val="28"/>
          <w:szCs w:val="28"/>
        </w:rPr>
        <w:t>QNAP NAS</w:t>
      </w:r>
      <w:r w:rsidRPr="00F95D0E">
        <w:rPr>
          <w:rFonts w:hint="eastAsia"/>
          <w:sz w:val="28"/>
          <w:szCs w:val="28"/>
        </w:rPr>
        <w:t>采用固态</w:t>
      </w:r>
      <w:r w:rsidRPr="00F95D0E">
        <w:rPr>
          <w:rFonts w:hint="eastAsia"/>
          <w:sz w:val="28"/>
          <w:szCs w:val="28"/>
        </w:rPr>
        <w:t>DOM</w:t>
      </w:r>
      <w:proofErr w:type="gramStart"/>
      <w:r w:rsidRPr="00F95D0E">
        <w:rPr>
          <w:rFonts w:hint="eastAsia"/>
          <w:sz w:val="28"/>
          <w:szCs w:val="28"/>
        </w:rPr>
        <w:t>内嵌双冗余</w:t>
      </w:r>
      <w:proofErr w:type="gramEnd"/>
      <w:r w:rsidRPr="00F95D0E">
        <w:rPr>
          <w:rFonts w:hint="eastAsia"/>
          <w:sz w:val="28"/>
          <w:szCs w:val="28"/>
        </w:rPr>
        <w:t>操作系统，大幅度提升了系统可靠性从，从而保障存储服务的连续性。。同样，双千兆网络端口可以互相备援，以防止任一个网络端口失效而造成网络服务瘫痪，从而确保</w:t>
      </w:r>
      <w:r w:rsidRPr="00F95D0E">
        <w:rPr>
          <w:rFonts w:hint="eastAsia"/>
          <w:sz w:val="28"/>
          <w:szCs w:val="28"/>
        </w:rPr>
        <w:t>NAS</w:t>
      </w:r>
      <w:r w:rsidRPr="00F95D0E">
        <w:rPr>
          <w:rFonts w:hint="eastAsia"/>
          <w:sz w:val="28"/>
          <w:szCs w:val="28"/>
        </w:rPr>
        <w:t>服务器提供持续的服务。</w:t>
      </w:r>
    </w:p>
    <w:p w:rsidR="00680936" w:rsidRPr="00F95D0E" w:rsidRDefault="00680936" w:rsidP="00680936">
      <w:pPr>
        <w:ind w:left="420"/>
        <w:rPr>
          <w:sz w:val="28"/>
          <w:szCs w:val="28"/>
        </w:rPr>
      </w:pPr>
      <w:r w:rsidRPr="00F95D0E">
        <w:rPr>
          <w:rFonts w:hint="eastAsia"/>
          <w:sz w:val="28"/>
          <w:szCs w:val="28"/>
        </w:rPr>
        <w:t>（</w:t>
      </w:r>
      <w:r w:rsidRPr="00F95D0E">
        <w:rPr>
          <w:rFonts w:hint="eastAsia"/>
          <w:sz w:val="28"/>
          <w:szCs w:val="28"/>
        </w:rPr>
        <w:t>3</w:t>
      </w:r>
      <w:r w:rsidRPr="00F95D0E">
        <w:rPr>
          <w:rFonts w:hint="eastAsia"/>
          <w:sz w:val="28"/>
          <w:szCs w:val="28"/>
        </w:rPr>
        <w:t>）</w:t>
      </w:r>
      <w:r w:rsidRPr="00926EB6">
        <w:rPr>
          <w:rFonts w:hint="eastAsia"/>
          <w:b/>
          <w:sz w:val="28"/>
          <w:szCs w:val="28"/>
        </w:rPr>
        <w:t>高安全性</w:t>
      </w:r>
      <w:r w:rsidRPr="00F95D0E">
        <w:rPr>
          <w:rFonts w:hint="eastAsia"/>
          <w:sz w:val="28"/>
          <w:szCs w:val="28"/>
        </w:rPr>
        <w:t>。在开放的网络环境中，数据可能曝露于不安全的情形下。</w:t>
      </w:r>
      <w:r w:rsidRPr="00F95D0E">
        <w:rPr>
          <w:rFonts w:hint="eastAsia"/>
          <w:sz w:val="28"/>
          <w:szCs w:val="28"/>
        </w:rPr>
        <w:t xml:space="preserve">Turbo NAS </w:t>
      </w:r>
      <w:r w:rsidRPr="00F95D0E">
        <w:rPr>
          <w:rFonts w:hint="eastAsia"/>
          <w:sz w:val="28"/>
          <w:szCs w:val="28"/>
        </w:rPr>
        <w:t>提供了多种安全措施，如加密存取、</w:t>
      </w:r>
      <w:r w:rsidRPr="00F95D0E">
        <w:rPr>
          <w:rFonts w:hint="eastAsia"/>
          <w:sz w:val="28"/>
          <w:szCs w:val="28"/>
        </w:rPr>
        <w:t>IP</w:t>
      </w:r>
      <w:r w:rsidRPr="00F95D0E">
        <w:rPr>
          <w:rFonts w:hint="eastAsia"/>
          <w:sz w:val="28"/>
          <w:szCs w:val="28"/>
        </w:rPr>
        <w:t>过滤、</w:t>
      </w:r>
      <w:r w:rsidRPr="00F95D0E">
        <w:rPr>
          <w:rFonts w:hint="eastAsia"/>
          <w:sz w:val="28"/>
          <w:szCs w:val="28"/>
        </w:rPr>
        <w:t>IP</w:t>
      </w:r>
      <w:r w:rsidRPr="00F95D0E">
        <w:rPr>
          <w:rFonts w:hint="eastAsia"/>
          <w:sz w:val="28"/>
          <w:szCs w:val="28"/>
        </w:rPr>
        <w:t>封锁机制等等。此外，也可以完全控制每个用户和文件夹的访问权限，支持访问控制列表、微软</w:t>
      </w:r>
      <w:r w:rsidRPr="00F95D0E">
        <w:rPr>
          <w:rFonts w:hint="eastAsia"/>
          <w:sz w:val="28"/>
          <w:szCs w:val="28"/>
        </w:rPr>
        <w:t>AD</w:t>
      </w:r>
      <w:r w:rsidRPr="00F95D0E">
        <w:rPr>
          <w:rFonts w:hint="eastAsia"/>
          <w:sz w:val="28"/>
          <w:szCs w:val="28"/>
        </w:rPr>
        <w:t>域或</w:t>
      </w:r>
      <w:r w:rsidRPr="00F95D0E">
        <w:rPr>
          <w:rFonts w:hint="eastAsia"/>
          <w:sz w:val="28"/>
          <w:szCs w:val="28"/>
        </w:rPr>
        <w:t xml:space="preserve"> LDAP </w:t>
      </w:r>
      <w:r w:rsidRPr="00F95D0E">
        <w:rPr>
          <w:rFonts w:hint="eastAsia"/>
          <w:sz w:val="28"/>
          <w:szCs w:val="28"/>
        </w:rPr>
        <w:t>集成管理，</w:t>
      </w:r>
      <w:r w:rsidRPr="00F95D0E">
        <w:rPr>
          <w:rFonts w:hint="eastAsia"/>
          <w:sz w:val="28"/>
          <w:szCs w:val="28"/>
        </w:rPr>
        <w:t xml:space="preserve"> </w:t>
      </w:r>
      <w:r w:rsidRPr="00F95D0E">
        <w:rPr>
          <w:rFonts w:hint="eastAsia"/>
          <w:sz w:val="28"/>
          <w:szCs w:val="28"/>
        </w:rPr>
        <w:t>因此您可轻松实现数据文件的存取控制。</w:t>
      </w:r>
      <w:r w:rsidRPr="00F95D0E">
        <w:rPr>
          <w:rFonts w:hint="eastAsia"/>
          <w:sz w:val="28"/>
          <w:szCs w:val="28"/>
        </w:rPr>
        <w:t xml:space="preserve">Turbo NAS </w:t>
      </w:r>
      <w:r w:rsidRPr="00F95D0E">
        <w:rPr>
          <w:rFonts w:hint="eastAsia"/>
          <w:sz w:val="28"/>
          <w:szCs w:val="28"/>
        </w:rPr>
        <w:t>可以阻止所有未经授权者存取宝贵的数据。采用</w:t>
      </w:r>
      <w:r w:rsidRPr="00F95D0E">
        <w:rPr>
          <w:rFonts w:hint="eastAsia"/>
          <w:sz w:val="28"/>
          <w:szCs w:val="28"/>
        </w:rPr>
        <w:t>AES 256</w:t>
      </w:r>
      <w:r w:rsidRPr="00F95D0E">
        <w:rPr>
          <w:rFonts w:hint="eastAsia"/>
          <w:sz w:val="28"/>
          <w:szCs w:val="28"/>
        </w:rPr>
        <w:t>位磁盘加密安全保护机制能够防止硬盘因遭窃或遗失所产生的机密数据外流风险。</w:t>
      </w:r>
    </w:p>
    <w:p w:rsidR="00415371" w:rsidRDefault="00680936" w:rsidP="00680936">
      <w:pPr>
        <w:ind w:left="420"/>
        <w:rPr>
          <w:rFonts w:hint="eastAsia"/>
          <w:sz w:val="28"/>
          <w:szCs w:val="28"/>
        </w:rPr>
      </w:pPr>
      <w:r w:rsidRPr="00926EB6">
        <w:rPr>
          <w:rFonts w:hint="eastAsia"/>
          <w:sz w:val="28"/>
          <w:szCs w:val="28"/>
        </w:rPr>
        <w:t>（</w:t>
      </w:r>
      <w:r w:rsidRPr="00926EB6">
        <w:rPr>
          <w:rFonts w:hint="eastAsia"/>
          <w:sz w:val="28"/>
          <w:szCs w:val="28"/>
        </w:rPr>
        <w:t>4</w:t>
      </w:r>
      <w:r w:rsidRPr="00926EB6">
        <w:rPr>
          <w:rFonts w:hint="eastAsia"/>
          <w:sz w:val="28"/>
          <w:szCs w:val="28"/>
        </w:rPr>
        <w:t>）</w:t>
      </w:r>
      <w:r w:rsidRPr="00926EB6">
        <w:rPr>
          <w:rFonts w:hint="eastAsia"/>
          <w:b/>
          <w:sz w:val="28"/>
          <w:szCs w:val="28"/>
        </w:rPr>
        <w:t>跨平台的、安全的文件分享。</w:t>
      </w:r>
      <w:r w:rsidRPr="00F95D0E">
        <w:rPr>
          <w:rFonts w:hint="eastAsia"/>
          <w:sz w:val="28"/>
          <w:szCs w:val="28"/>
        </w:rPr>
        <w:t>支持</w:t>
      </w:r>
      <w:r w:rsidRPr="00F95D0E">
        <w:rPr>
          <w:rFonts w:hint="eastAsia"/>
          <w:sz w:val="28"/>
          <w:szCs w:val="28"/>
        </w:rPr>
        <w:t>Windows</w:t>
      </w:r>
      <w:r w:rsidRPr="00F95D0E">
        <w:rPr>
          <w:rFonts w:hint="eastAsia"/>
          <w:sz w:val="28"/>
          <w:szCs w:val="28"/>
        </w:rPr>
        <w:t>、</w:t>
      </w:r>
      <w:r w:rsidRPr="00F95D0E">
        <w:rPr>
          <w:rFonts w:hint="eastAsia"/>
          <w:sz w:val="28"/>
          <w:szCs w:val="28"/>
        </w:rPr>
        <w:t>Mac</w:t>
      </w:r>
      <w:r w:rsidRPr="00F95D0E">
        <w:rPr>
          <w:rFonts w:hint="eastAsia"/>
          <w:sz w:val="28"/>
          <w:szCs w:val="28"/>
        </w:rPr>
        <w:t>、</w:t>
      </w:r>
      <w:r w:rsidRPr="00F95D0E">
        <w:rPr>
          <w:rFonts w:hint="eastAsia"/>
          <w:sz w:val="28"/>
          <w:szCs w:val="28"/>
        </w:rPr>
        <w:t>Linux</w:t>
      </w:r>
      <w:r w:rsidRPr="00F95D0E">
        <w:rPr>
          <w:rFonts w:hint="eastAsia"/>
          <w:sz w:val="28"/>
          <w:szCs w:val="28"/>
        </w:rPr>
        <w:t>与</w:t>
      </w:r>
      <w:r w:rsidRPr="00F95D0E">
        <w:rPr>
          <w:rFonts w:hint="eastAsia"/>
          <w:sz w:val="28"/>
          <w:szCs w:val="28"/>
        </w:rPr>
        <w:t>Unix</w:t>
      </w:r>
      <w:r w:rsidRPr="00F95D0E">
        <w:rPr>
          <w:rFonts w:hint="eastAsia"/>
          <w:sz w:val="28"/>
          <w:szCs w:val="28"/>
        </w:rPr>
        <w:t>等不同操作系统在</w:t>
      </w:r>
      <w:r w:rsidRPr="00F95D0E">
        <w:rPr>
          <w:rFonts w:hint="eastAsia"/>
          <w:sz w:val="28"/>
          <w:szCs w:val="28"/>
        </w:rPr>
        <w:t>NAS</w:t>
      </w:r>
      <w:r w:rsidRPr="00F95D0E">
        <w:rPr>
          <w:rFonts w:hint="eastAsia"/>
          <w:sz w:val="28"/>
          <w:szCs w:val="28"/>
        </w:rPr>
        <w:t>上集中储存数据，</w:t>
      </w:r>
      <w:proofErr w:type="gramStart"/>
      <w:r w:rsidRPr="00F95D0E">
        <w:rPr>
          <w:rFonts w:hint="eastAsia"/>
          <w:sz w:val="28"/>
          <w:szCs w:val="28"/>
        </w:rPr>
        <w:t>让文件</w:t>
      </w:r>
      <w:proofErr w:type="gramEnd"/>
      <w:r w:rsidRPr="00F95D0E">
        <w:rPr>
          <w:rFonts w:hint="eastAsia"/>
          <w:sz w:val="28"/>
          <w:szCs w:val="28"/>
        </w:rPr>
        <w:t>分享更有效率。整合病毒预防的解决方案，通过更新可检测出最新的病毒、恶意软件、蠕虫和特洛伊木马，以确保工作的连续性。</w:t>
      </w:r>
    </w:p>
    <w:p w:rsidR="00926EB6" w:rsidRPr="00926EB6" w:rsidRDefault="00926EB6" w:rsidP="00926EB6">
      <w:pPr>
        <w:spacing w:line="360" w:lineRule="auto"/>
        <w:ind w:left="420"/>
        <w:rPr>
          <w:rFonts w:ascii="Times New Roman" w:hAnsi="Times New Roman" w:cs="Times New Roman"/>
          <w:sz w:val="28"/>
          <w:szCs w:val="28"/>
        </w:rPr>
      </w:pPr>
      <w:r w:rsidRPr="00926EB6">
        <w:rPr>
          <w:rFonts w:ascii="Times New Roman" w:hAnsi="Times New Roman" w:cs="Times New Roman" w:hint="eastAsia"/>
          <w:sz w:val="28"/>
          <w:szCs w:val="28"/>
        </w:rPr>
        <w:t>（</w:t>
      </w:r>
      <w:r w:rsidRPr="00926EB6">
        <w:rPr>
          <w:rFonts w:ascii="Times New Roman" w:hAnsi="Times New Roman" w:cs="Times New Roman" w:hint="eastAsia"/>
          <w:sz w:val="28"/>
          <w:szCs w:val="28"/>
        </w:rPr>
        <w:t>5</w:t>
      </w:r>
      <w:r w:rsidRPr="00926EB6">
        <w:rPr>
          <w:rFonts w:ascii="Times New Roman" w:hAnsi="Times New Roman" w:cs="Times New Roman" w:hint="eastAsia"/>
          <w:sz w:val="28"/>
          <w:szCs w:val="28"/>
        </w:rPr>
        <w:t>）</w:t>
      </w:r>
      <w:r w:rsidRPr="00926EB6">
        <w:rPr>
          <w:rFonts w:ascii="Times New Roman" w:hAnsi="Times New Roman" w:cs="Times New Roman"/>
          <w:b/>
          <w:sz w:val="28"/>
          <w:szCs w:val="28"/>
        </w:rPr>
        <w:t>具有前瞻性的、便捷的扩展特性满足企业未来的扩展需要。</w:t>
      </w:r>
      <w:r>
        <w:rPr>
          <w:rFonts w:ascii="Times New Roman" w:hAnsi="Times New Roman" w:cs="Times New Roman" w:hint="eastAsia"/>
          <w:sz w:val="28"/>
          <w:szCs w:val="28"/>
        </w:rPr>
        <w:t>考虑到</w:t>
      </w:r>
      <w:r w:rsidRPr="00F95D0E">
        <w:rPr>
          <w:rFonts w:hint="eastAsia"/>
          <w:sz w:val="28"/>
          <w:szCs w:val="28"/>
        </w:rPr>
        <w:t>重庆威斯汀集团</w:t>
      </w:r>
      <w:r w:rsidRPr="00926EB6">
        <w:rPr>
          <w:rFonts w:ascii="Times New Roman" w:hAnsi="Times New Roman" w:cs="Times New Roman"/>
          <w:sz w:val="28"/>
          <w:szCs w:val="28"/>
        </w:rPr>
        <w:t>数据的快速增长，我们兼顾企业未来发展</w:t>
      </w:r>
      <w:r w:rsidRPr="00926EB6">
        <w:rPr>
          <w:rFonts w:ascii="Times New Roman" w:hAnsi="Times New Roman" w:cs="Times New Roman"/>
          <w:sz w:val="28"/>
          <w:szCs w:val="28"/>
        </w:rPr>
        <w:lastRenderedPageBreak/>
        <w:t>扩容需求，选择了高性价比的</w:t>
      </w:r>
      <w:r w:rsidRPr="00926EB6">
        <w:rPr>
          <w:rFonts w:ascii="Times New Roman" w:hAnsi="Times New Roman" w:cs="Times New Roman"/>
          <w:sz w:val="28"/>
          <w:szCs w:val="28"/>
        </w:rPr>
        <w:t>TS-EC1</w:t>
      </w:r>
      <w:r>
        <w:rPr>
          <w:rFonts w:ascii="Times New Roman" w:hAnsi="Times New Roman" w:cs="Times New Roman" w:hint="eastAsia"/>
          <w:sz w:val="28"/>
          <w:szCs w:val="28"/>
        </w:rPr>
        <w:t>6</w:t>
      </w:r>
      <w:r w:rsidRPr="00926EB6">
        <w:rPr>
          <w:rFonts w:ascii="Times New Roman" w:hAnsi="Times New Roman" w:cs="Times New Roman"/>
          <w:sz w:val="28"/>
          <w:szCs w:val="28"/>
        </w:rPr>
        <w:t>79U-RP</w:t>
      </w:r>
      <w:r w:rsidRPr="00926EB6">
        <w:rPr>
          <w:rFonts w:ascii="Times New Roman" w:hAnsi="Times New Roman" w:cs="Times New Roman"/>
          <w:sz w:val="28"/>
          <w:szCs w:val="28"/>
        </w:rPr>
        <w:t>。该产品单机容量可达</w:t>
      </w:r>
      <w:r>
        <w:rPr>
          <w:rFonts w:ascii="Times New Roman" w:hAnsi="Times New Roman" w:cs="Times New Roman" w:hint="eastAsia"/>
          <w:sz w:val="28"/>
          <w:szCs w:val="28"/>
        </w:rPr>
        <w:t>64</w:t>
      </w:r>
      <w:r w:rsidRPr="00926EB6">
        <w:rPr>
          <w:rFonts w:ascii="Times New Roman" w:hAnsi="Times New Roman" w:cs="Times New Roman"/>
          <w:sz w:val="28"/>
          <w:szCs w:val="28"/>
        </w:rPr>
        <w:t>TB</w:t>
      </w:r>
      <w:r w:rsidRPr="00926EB6">
        <w:rPr>
          <w:rFonts w:ascii="Times New Roman" w:hAnsi="Times New Roman" w:cs="Times New Roman"/>
          <w:sz w:val="28"/>
          <w:szCs w:val="28"/>
        </w:rPr>
        <w:t>，通过</w:t>
      </w:r>
      <w:r w:rsidRPr="00926EB6">
        <w:rPr>
          <w:rFonts w:ascii="Times New Roman" w:hAnsi="Times New Roman" w:cs="Times New Roman"/>
          <w:sz w:val="28"/>
          <w:szCs w:val="28"/>
        </w:rPr>
        <w:t>REXP</w:t>
      </w:r>
      <w:r w:rsidRPr="00926EB6">
        <w:rPr>
          <w:rFonts w:ascii="Times New Roman" w:hAnsi="Times New Roman" w:cs="Times New Roman"/>
          <w:sz w:val="28"/>
          <w:szCs w:val="28"/>
        </w:rPr>
        <w:t>扩展柜可扩容到</w:t>
      </w:r>
      <w:r w:rsidRPr="00926EB6">
        <w:rPr>
          <w:rFonts w:ascii="Times New Roman" w:hAnsi="Times New Roman" w:cs="Times New Roman"/>
          <w:sz w:val="28"/>
          <w:szCs w:val="28"/>
        </w:rPr>
        <w:t>5</w:t>
      </w:r>
      <w:r>
        <w:rPr>
          <w:rFonts w:ascii="Times New Roman" w:hAnsi="Times New Roman" w:cs="Times New Roman" w:hint="eastAsia"/>
          <w:sz w:val="28"/>
          <w:szCs w:val="28"/>
        </w:rPr>
        <w:t>76</w:t>
      </w:r>
      <w:r w:rsidRPr="00926EB6">
        <w:rPr>
          <w:rFonts w:ascii="Times New Roman" w:hAnsi="Times New Roman" w:cs="Times New Roman"/>
          <w:sz w:val="28"/>
          <w:szCs w:val="28"/>
        </w:rPr>
        <w:t>TB</w:t>
      </w:r>
      <w:r w:rsidRPr="00926EB6">
        <w:rPr>
          <w:rFonts w:ascii="Times New Roman" w:hAnsi="Times New Roman" w:cs="Times New Roman"/>
          <w:sz w:val="28"/>
          <w:szCs w:val="28"/>
        </w:rPr>
        <w:t>，极大地满足企业数据增长的需求。</w:t>
      </w:r>
    </w:p>
    <w:p w:rsidR="00926EB6" w:rsidRPr="00926EB6" w:rsidRDefault="00926EB6" w:rsidP="00680936">
      <w:pPr>
        <w:ind w:left="420"/>
        <w:rPr>
          <w:rFonts w:ascii="Times New Roman" w:hAnsi="Times New Roman" w:cs="Times New Roman" w:hint="eastAsia"/>
          <w:sz w:val="28"/>
          <w:szCs w:val="28"/>
        </w:rPr>
      </w:pPr>
    </w:p>
    <w:p w:rsidR="00926EB6" w:rsidRDefault="00E748E3" w:rsidP="00680936">
      <w:pPr>
        <w:ind w:left="420"/>
        <w:rPr>
          <w:rFonts w:ascii="Times New Roman" w:hAnsi="Times New Roman" w:cs="Times New Roman" w:hint="eastAsia"/>
          <w:sz w:val="28"/>
          <w:szCs w:val="28"/>
        </w:rPr>
      </w:pPr>
      <w:r w:rsidRPr="00E748E3">
        <w:rPr>
          <w:rFonts w:ascii="Times New Roman" w:hAnsi="Times New Roman" w:cs="Times New Roman" w:hint="eastAsia"/>
          <w:sz w:val="28"/>
          <w:szCs w:val="28"/>
        </w:rPr>
        <w:t>（</w:t>
      </w:r>
      <w:r w:rsidRPr="00E748E3">
        <w:rPr>
          <w:rFonts w:ascii="Times New Roman" w:hAnsi="Times New Roman" w:cs="Times New Roman" w:hint="eastAsia"/>
          <w:sz w:val="28"/>
          <w:szCs w:val="28"/>
        </w:rPr>
        <w:t>6</w:t>
      </w:r>
      <w:r w:rsidRPr="00E748E3">
        <w:rPr>
          <w:rFonts w:ascii="Times New Roman" w:hAnsi="Times New Roman" w:cs="Times New Roman" w:hint="eastAsia"/>
          <w:sz w:val="28"/>
          <w:szCs w:val="28"/>
        </w:rPr>
        <w:t>）</w:t>
      </w:r>
      <w:r w:rsidR="00926EB6" w:rsidRPr="000577B7">
        <w:rPr>
          <w:rFonts w:ascii="Times New Roman" w:hAnsi="Times New Roman" w:cs="Times New Roman"/>
          <w:b/>
          <w:sz w:val="28"/>
          <w:szCs w:val="28"/>
        </w:rPr>
        <w:t>高效的虚拟化技术存储方案，有效降低企业投资成本和维护费用</w:t>
      </w:r>
      <w:r w:rsidR="00926EB6" w:rsidRPr="000577B7">
        <w:rPr>
          <w:rFonts w:ascii="Times New Roman" w:hAnsi="Times New Roman" w:cs="Times New Roman"/>
          <w:sz w:val="28"/>
          <w:szCs w:val="28"/>
        </w:rPr>
        <w:t>。通过除了提供便于档案分享的网络存储服务，</w:t>
      </w:r>
      <w:r w:rsidR="00926EB6" w:rsidRPr="000577B7">
        <w:rPr>
          <w:rFonts w:ascii="Times New Roman" w:hAnsi="Times New Roman" w:cs="Times New Roman"/>
          <w:sz w:val="28"/>
          <w:szCs w:val="28"/>
        </w:rPr>
        <w:t xml:space="preserve">QNAP Turbo NAS </w:t>
      </w:r>
      <w:r w:rsidR="00926EB6" w:rsidRPr="000577B7">
        <w:rPr>
          <w:rFonts w:ascii="Times New Roman" w:hAnsi="Times New Roman" w:cs="Times New Roman"/>
          <w:sz w:val="28"/>
          <w:szCs w:val="28"/>
        </w:rPr>
        <w:t>也是符合经济效益</w:t>
      </w:r>
      <w:r w:rsidR="00926EB6" w:rsidRPr="000577B7">
        <w:rPr>
          <w:rFonts w:ascii="Times New Roman" w:hAnsi="Times New Roman" w:cs="Times New Roman"/>
          <w:sz w:val="28"/>
          <w:szCs w:val="28"/>
        </w:rPr>
        <w:t xml:space="preserve">iSCSI/IP-SAN </w:t>
      </w:r>
      <w:r w:rsidR="00926EB6" w:rsidRPr="000577B7">
        <w:rPr>
          <w:rFonts w:ascii="Times New Roman" w:hAnsi="Times New Roman" w:cs="Times New Roman"/>
          <w:sz w:val="28"/>
          <w:szCs w:val="28"/>
        </w:rPr>
        <w:t>存储方案，利于中小型企业部署虚拟环境中的存储分享服务器，帮助大幅节省成本、能源，并将有限的存储空间使用效率极大化。</w:t>
      </w:r>
      <w:r w:rsidR="00926EB6" w:rsidRPr="000577B7">
        <w:rPr>
          <w:rFonts w:ascii="Times New Roman" w:hAnsi="Times New Roman" w:cs="Times New Roman"/>
          <w:sz w:val="28"/>
          <w:szCs w:val="28"/>
        </w:rPr>
        <w:t xml:space="preserve">Turbo NAS </w:t>
      </w:r>
      <w:r w:rsidR="00926EB6" w:rsidRPr="000577B7">
        <w:rPr>
          <w:rFonts w:ascii="Times New Roman" w:hAnsi="Times New Roman" w:cs="Times New Roman"/>
          <w:sz w:val="28"/>
          <w:szCs w:val="28"/>
        </w:rPr>
        <w:t>为服务器虚拟化兼容产品，获得</w:t>
      </w:r>
      <w:r w:rsidR="00926EB6" w:rsidRPr="000577B7">
        <w:rPr>
          <w:rFonts w:ascii="Times New Roman" w:hAnsi="Times New Roman" w:cs="Times New Roman"/>
          <w:sz w:val="28"/>
          <w:szCs w:val="28"/>
        </w:rPr>
        <w:t xml:space="preserve">VMware® Ready™ </w:t>
      </w:r>
      <w:r w:rsidR="00926EB6" w:rsidRPr="000577B7">
        <w:rPr>
          <w:rFonts w:ascii="Times New Roman" w:hAnsi="Times New Roman" w:cs="Times New Roman"/>
          <w:sz w:val="28"/>
          <w:szCs w:val="28"/>
        </w:rPr>
        <w:t>、</w:t>
      </w:r>
      <w:r w:rsidR="00926EB6" w:rsidRPr="000577B7">
        <w:rPr>
          <w:rFonts w:ascii="Times New Roman" w:hAnsi="Times New Roman" w:cs="Times New Roman"/>
          <w:sz w:val="28"/>
          <w:szCs w:val="28"/>
        </w:rPr>
        <w:t xml:space="preserve">Citrix® Ready™ </w:t>
      </w:r>
      <w:r w:rsidR="00926EB6" w:rsidRPr="000577B7">
        <w:rPr>
          <w:rFonts w:ascii="Times New Roman" w:hAnsi="Times New Roman" w:cs="Times New Roman"/>
          <w:sz w:val="28"/>
          <w:szCs w:val="28"/>
        </w:rPr>
        <w:t>认证支持，并兼容于</w:t>
      </w:r>
      <w:r w:rsidR="00926EB6" w:rsidRPr="000577B7">
        <w:rPr>
          <w:rFonts w:ascii="Times New Roman" w:hAnsi="Times New Roman" w:cs="Times New Roman"/>
          <w:sz w:val="28"/>
          <w:szCs w:val="28"/>
        </w:rPr>
        <w:t>Microsoft® Hyper-V™</w:t>
      </w:r>
      <w:r w:rsidR="00926EB6" w:rsidRPr="000577B7">
        <w:rPr>
          <w:rFonts w:ascii="Times New Roman" w:hAnsi="Times New Roman" w:cs="Times New Roman"/>
          <w:sz w:val="28"/>
          <w:szCs w:val="28"/>
        </w:rPr>
        <w:t>，可以运用虚拟</w:t>
      </w:r>
      <w:proofErr w:type="gramStart"/>
      <w:r w:rsidR="00926EB6" w:rsidRPr="000577B7">
        <w:rPr>
          <w:rFonts w:ascii="Times New Roman" w:hAnsi="Times New Roman" w:cs="Times New Roman"/>
          <w:sz w:val="28"/>
          <w:szCs w:val="28"/>
        </w:rPr>
        <w:t>化解决</w:t>
      </w:r>
      <w:proofErr w:type="gramEnd"/>
      <w:r w:rsidR="00926EB6" w:rsidRPr="000577B7">
        <w:rPr>
          <w:rFonts w:ascii="Times New Roman" w:hAnsi="Times New Roman" w:cs="Times New Roman"/>
          <w:sz w:val="28"/>
          <w:szCs w:val="28"/>
        </w:rPr>
        <w:t>方案的优点帮助</w:t>
      </w:r>
      <w:r w:rsidR="00926EB6" w:rsidRPr="000577B7">
        <w:rPr>
          <w:rFonts w:ascii="Times New Roman" w:hAnsi="Times New Roman" w:cs="Times New Roman"/>
          <w:sz w:val="28"/>
          <w:szCs w:val="28"/>
        </w:rPr>
        <w:t xml:space="preserve"> IT </w:t>
      </w:r>
      <w:r w:rsidR="00926EB6" w:rsidRPr="000577B7">
        <w:rPr>
          <w:rFonts w:ascii="Times New Roman" w:hAnsi="Times New Roman" w:cs="Times New Roman"/>
          <w:sz w:val="28"/>
          <w:szCs w:val="28"/>
        </w:rPr>
        <w:t>管理者弹性部署、管理虚拟化环境，确保企业运作不间断。</w:t>
      </w:r>
    </w:p>
    <w:p w:rsidR="00E748E3" w:rsidRPr="000577B7" w:rsidRDefault="00E748E3" w:rsidP="00E748E3">
      <w:pPr>
        <w:spacing w:line="360" w:lineRule="auto"/>
        <w:ind w:left="420" w:firstLineChars="50" w:firstLine="14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7</w:t>
      </w:r>
      <w:r>
        <w:rPr>
          <w:rFonts w:ascii="Times New Roman" w:hAnsi="Times New Roman" w:cs="Times New Roman" w:hint="eastAsia"/>
          <w:sz w:val="28"/>
          <w:szCs w:val="28"/>
        </w:rPr>
        <w:t>）</w:t>
      </w:r>
      <w:r w:rsidRPr="000577B7">
        <w:rPr>
          <w:rFonts w:ascii="Times New Roman" w:hAnsi="Times New Roman" w:cs="Times New Roman"/>
          <w:b/>
          <w:sz w:val="28"/>
          <w:szCs w:val="28"/>
        </w:rPr>
        <w:t>移动管理</w:t>
      </w:r>
      <w:r w:rsidRPr="000577B7">
        <w:rPr>
          <w:rFonts w:ascii="Times New Roman" w:hAnsi="Times New Roman" w:cs="Times New Roman"/>
          <w:sz w:val="28"/>
          <w:szCs w:val="28"/>
        </w:rPr>
        <w:t>QNAP</w:t>
      </w:r>
      <w:r w:rsidRPr="000577B7">
        <w:rPr>
          <w:rFonts w:ascii="Times New Roman" w:hAnsi="Times New Roman" w:cs="Times New Roman"/>
          <w:sz w:val="28"/>
          <w:szCs w:val="28"/>
        </w:rPr>
        <w:t>存储提供了</w:t>
      </w:r>
      <w:proofErr w:type="spellStart"/>
      <w:r w:rsidRPr="000577B7">
        <w:rPr>
          <w:rFonts w:ascii="Times New Roman" w:hAnsi="Times New Roman" w:cs="Times New Roman"/>
          <w:sz w:val="28"/>
          <w:szCs w:val="28"/>
        </w:rPr>
        <w:t>Qmanager</w:t>
      </w:r>
      <w:proofErr w:type="spellEnd"/>
      <w:r w:rsidRPr="000577B7">
        <w:rPr>
          <w:rFonts w:ascii="Times New Roman" w:hAnsi="Times New Roman" w:cs="Times New Roman"/>
          <w:sz w:val="28"/>
          <w:szCs w:val="28"/>
        </w:rPr>
        <w:t>移动应用程序，可方便安装在</w:t>
      </w:r>
      <w:proofErr w:type="spellStart"/>
      <w:r w:rsidRPr="000577B7">
        <w:rPr>
          <w:rFonts w:ascii="Times New Roman" w:hAnsi="Times New Roman" w:cs="Times New Roman"/>
          <w:sz w:val="28"/>
          <w:szCs w:val="28"/>
        </w:rPr>
        <w:t>iSO</w:t>
      </w:r>
      <w:proofErr w:type="spellEnd"/>
      <w:r w:rsidRPr="000577B7">
        <w:rPr>
          <w:rFonts w:ascii="Times New Roman" w:hAnsi="Times New Roman" w:cs="Times New Roman"/>
          <w:sz w:val="28"/>
          <w:szCs w:val="28"/>
        </w:rPr>
        <w:t>或</w:t>
      </w:r>
      <w:r w:rsidRPr="000577B7">
        <w:rPr>
          <w:rFonts w:ascii="Times New Roman" w:hAnsi="Times New Roman" w:cs="Times New Roman"/>
          <w:sz w:val="28"/>
          <w:szCs w:val="28"/>
        </w:rPr>
        <w:t>Android</w:t>
      </w:r>
      <w:r w:rsidRPr="000577B7">
        <w:rPr>
          <w:rFonts w:ascii="Times New Roman" w:hAnsi="Times New Roman" w:cs="Times New Roman"/>
          <w:sz w:val="28"/>
          <w:szCs w:val="28"/>
        </w:rPr>
        <w:t>移动设备如平板电脑、手机中，方便管理员及时管理和监控存储系统。</w:t>
      </w:r>
    </w:p>
    <w:p w:rsidR="00E748E3" w:rsidRPr="00E748E3" w:rsidRDefault="00E748E3" w:rsidP="00680936">
      <w:pPr>
        <w:ind w:left="420"/>
        <w:rPr>
          <w:sz w:val="28"/>
          <w:szCs w:val="28"/>
        </w:rPr>
      </w:pPr>
    </w:p>
    <w:sectPr w:rsidR="00E748E3" w:rsidRPr="00E748E3">
      <w:head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BE6" w:rsidRDefault="00E47BE6" w:rsidP="00002D0A">
      <w:r>
        <w:separator/>
      </w:r>
    </w:p>
  </w:endnote>
  <w:endnote w:type="continuationSeparator" w:id="0">
    <w:p w:rsidR="00E47BE6" w:rsidRDefault="00E47BE6" w:rsidP="00002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BE6" w:rsidRDefault="00E47BE6" w:rsidP="00002D0A">
      <w:r>
        <w:separator/>
      </w:r>
    </w:p>
  </w:footnote>
  <w:footnote w:type="continuationSeparator" w:id="0">
    <w:p w:rsidR="00E47BE6" w:rsidRDefault="00E47BE6" w:rsidP="00002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A60" w:rsidRPr="008C2D40" w:rsidRDefault="001D0A60" w:rsidP="008C2D40">
    <w:pPr>
      <w:pStyle w:val="a3"/>
      <w:jc w:val="left"/>
      <w:rPr>
        <w:b/>
        <w:sz w:val="21"/>
        <w:szCs w:val="21"/>
      </w:rPr>
    </w:pPr>
    <w:r>
      <w:rPr>
        <w:noProof/>
      </w:rPr>
      <w:drawing>
        <wp:inline distT="0" distB="0" distL="0" distR="0" wp14:anchorId="7CAC46B0" wp14:editId="7820BBB4">
          <wp:extent cx="1171575" cy="19127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2033" cy="194617"/>
                  </a:xfrm>
                  <a:prstGeom prst="rect">
                    <a:avLst/>
                  </a:prstGeom>
                </pic:spPr>
              </pic:pic>
            </a:graphicData>
          </a:graphic>
        </wp:inline>
      </w:drawing>
    </w:r>
    <w:r>
      <w:rPr>
        <w:rFonts w:hint="eastAsia"/>
      </w:rPr>
      <w:t xml:space="preserve">                                           </w:t>
    </w:r>
    <w:r w:rsidRPr="001853A5">
      <w:rPr>
        <w:rFonts w:hint="eastAsia"/>
        <w:sz w:val="21"/>
        <w:szCs w:val="21"/>
      </w:rPr>
      <w:t>网络存储解决方案领导品牌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3600B"/>
    <w:multiLevelType w:val="hybridMultilevel"/>
    <w:tmpl w:val="D70A3358"/>
    <w:lvl w:ilvl="0" w:tplc="74545BDE">
      <w:start w:val="1"/>
      <w:numFmt w:val="decimal"/>
      <w:lvlText w:val="（%1）"/>
      <w:lvlJc w:val="left"/>
      <w:pPr>
        <w:ind w:left="855" w:hanging="735"/>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
    <w:nsid w:val="19993553"/>
    <w:multiLevelType w:val="hybridMultilevel"/>
    <w:tmpl w:val="A64E9D1C"/>
    <w:lvl w:ilvl="0" w:tplc="F17E310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3E82C13"/>
    <w:multiLevelType w:val="hybridMultilevel"/>
    <w:tmpl w:val="03AE8064"/>
    <w:lvl w:ilvl="0" w:tplc="AD9E1FFE">
      <w:numFmt w:val="bullet"/>
      <w:lvlText w:val="‧"/>
      <w:lvlJc w:val="left"/>
      <w:pPr>
        <w:ind w:left="420" w:hanging="420"/>
      </w:pPr>
      <w:rPr>
        <w:rFonts w:ascii="PMingLiU" w:eastAsia="PMingLiU" w:hAnsi="PMingLiU"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6635EBC"/>
    <w:multiLevelType w:val="hybridMultilevel"/>
    <w:tmpl w:val="29B44C14"/>
    <w:lvl w:ilvl="0" w:tplc="AA1C7F18">
      <w:start w:val="1"/>
      <w:numFmt w:val="decimal"/>
      <w:lvlText w:val="（%1）"/>
      <w:lvlJc w:val="left"/>
      <w:pPr>
        <w:ind w:left="1140" w:hanging="735"/>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4">
    <w:nsid w:val="292E071A"/>
    <w:multiLevelType w:val="hybridMultilevel"/>
    <w:tmpl w:val="804081FC"/>
    <w:lvl w:ilvl="0" w:tplc="88A827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BCF5BDC"/>
    <w:multiLevelType w:val="hybridMultilevel"/>
    <w:tmpl w:val="04AECAB0"/>
    <w:lvl w:ilvl="0" w:tplc="F48C1FD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37714B4"/>
    <w:multiLevelType w:val="hybridMultilevel"/>
    <w:tmpl w:val="B49C689E"/>
    <w:lvl w:ilvl="0" w:tplc="FD72BF9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F9904D8"/>
    <w:multiLevelType w:val="hybridMultilevel"/>
    <w:tmpl w:val="833E7B14"/>
    <w:lvl w:ilvl="0" w:tplc="941C717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41FC18A8"/>
    <w:multiLevelType w:val="multilevel"/>
    <w:tmpl w:val="574ECC1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9F03FF9"/>
    <w:multiLevelType w:val="hybridMultilevel"/>
    <w:tmpl w:val="376453BC"/>
    <w:lvl w:ilvl="0" w:tplc="04090001">
      <w:start w:val="1"/>
      <w:numFmt w:val="bullet"/>
      <w:lvlText w:val=""/>
      <w:lvlJc w:val="left"/>
      <w:pPr>
        <w:ind w:left="1140" w:hanging="420"/>
      </w:pPr>
      <w:rPr>
        <w:rFonts w:ascii="Wingdings" w:hAnsi="Wingdings" w:hint="default"/>
      </w:rPr>
    </w:lvl>
    <w:lvl w:ilvl="1" w:tplc="04090003">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
    <w:nsid w:val="58E62DAC"/>
    <w:multiLevelType w:val="hybridMultilevel"/>
    <w:tmpl w:val="4502AEE0"/>
    <w:lvl w:ilvl="0" w:tplc="9532094E">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
  </w:num>
  <w:num w:numId="3">
    <w:abstractNumId w:val="8"/>
  </w:num>
  <w:num w:numId="4">
    <w:abstractNumId w:val="4"/>
  </w:num>
  <w:num w:numId="5">
    <w:abstractNumId w:val="0"/>
  </w:num>
  <w:num w:numId="6">
    <w:abstractNumId w:val="7"/>
  </w:num>
  <w:num w:numId="7">
    <w:abstractNumId w:val="10"/>
  </w:num>
  <w:num w:numId="8">
    <w:abstractNumId w:val="5"/>
  </w:num>
  <w:num w:numId="9">
    <w:abstractNumId w:val="3"/>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A02"/>
    <w:rsid w:val="00002D0A"/>
    <w:rsid w:val="000033D2"/>
    <w:rsid w:val="00016B48"/>
    <w:rsid w:val="00047A88"/>
    <w:rsid w:val="00081D59"/>
    <w:rsid w:val="00082525"/>
    <w:rsid w:val="000E3FC3"/>
    <w:rsid w:val="000F1739"/>
    <w:rsid w:val="0011250F"/>
    <w:rsid w:val="001669B5"/>
    <w:rsid w:val="00195D31"/>
    <w:rsid w:val="001C3644"/>
    <w:rsid w:val="001C4EC7"/>
    <w:rsid w:val="001C5DB8"/>
    <w:rsid w:val="001D0A60"/>
    <w:rsid w:val="00265BE5"/>
    <w:rsid w:val="00291F39"/>
    <w:rsid w:val="00321F04"/>
    <w:rsid w:val="003403E2"/>
    <w:rsid w:val="0035048A"/>
    <w:rsid w:val="00351AB2"/>
    <w:rsid w:val="003649C9"/>
    <w:rsid w:val="003728CA"/>
    <w:rsid w:val="003742A4"/>
    <w:rsid w:val="00395233"/>
    <w:rsid w:val="003A5FE7"/>
    <w:rsid w:val="003B3334"/>
    <w:rsid w:val="003B50F1"/>
    <w:rsid w:val="003C0009"/>
    <w:rsid w:val="0041202A"/>
    <w:rsid w:val="00415371"/>
    <w:rsid w:val="00422CF9"/>
    <w:rsid w:val="00431085"/>
    <w:rsid w:val="00480289"/>
    <w:rsid w:val="004B1EF4"/>
    <w:rsid w:val="004E79C1"/>
    <w:rsid w:val="004F6B90"/>
    <w:rsid w:val="00522574"/>
    <w:rsid w:val="00535E89"/>
    <w:rsid w:val="00573D6E"/>
    <w:rsid w:val="005A2AA9"/>
    <w:rsid w:val="005B2AAB"/>
    <w:rsid w:val="005D683D"/>
    <w:rsid w:val="005E2517"/>
    <w:rsid w:val="00615259"/>
    <w:rsid w:val="00620291"/>
    <w:rsid w:val="0062533F"/>
    <w:rsid w:val="006322E1"/>
    <w:rsid w:val="00644A5B"/>
    <w:rsid w:val="00662BA6"/>
    <w:rsid w:val="006776B8"/>
    <w:rsid w:val="00680936"/>
    <w:rsid w:val="0069365E"/>
    <w:rsid w:val="0069628C"/>
    <w:rsid w:val="006A544C"/>
    <w:rsid w:val="006D4C1A"/>
    <w:rsid w:val="006F09EA"/>
    <w:rsid w:val="006F6A02"/>
    <w:rsid w:val="00762968"/>
    <w:rsid w:val="0077496E"/>
    <w:rsid w:val="007D2B1C"/>
    <w:rsid w:val="007E0878"/>
    <w:rsid w:val="00840538"/>
    <w:rsid w:val="00854E4D"/>
    <w:rsid w:val="008C2D40"/>
    <w:rsid w:val="008C388B"/>
    <w:rsid w:val="008E0073"/>
    <w:rsid w:val="00912902"/>
    <w:rsid w:val="00914A06"/>
    <w:rsid w:val="00926EB6"/>
    <w:rsid w:val="00951118"/>
    <w:rsid w:val="00952A7B"/>
    <w:rsid w:val="00981453"/>
    <w:rsid w:val="009C6984"/>
    <w:rsid w:val="00A22124"/>
    <w:rsid w:val="00A449D0"/>
    <w:rsid w:val="00A46916"/>
    <w:rsid w:val="00A56DA2"/>
    <w:rsid w:val="00A56E9B"/>
    <w:rsid w:val="00A71D99"/>
    <w:rsid w:val="00AB6B2E"/>
    <w:rsid w:val="00AD5F95"/>
    <w:rsid w:val="00AE04A5"/>
    <w:rsid w:val="00B04508"/>
    <w:rsid w:val="00B1067B"/>
    <w:rsid w:val="00B454EE"/>
    <w:rsid w:val="00B85C92"/>
    <w:rsid w:val="00B97669"/>
    <w:rsid w:val="00BB749B"/>
    <w:rsid w:val="00C00333"/>
    <w:rsid w:val="00C17AB1"/>
    <w:rsid w:val="00C25443"/>
    <w:rsid w:val="00C673F4"/>
    <w:rsid w:val="00C7016E"/>
    <w:rsid w:val="00C959B6"/>
    <w:rsid w:val="00CB2BD7"/>
    <w:rsid w:val="00CC221B"/>
    <w:rsid w:val="00D04021"/>
    <w:rsid w:val="00D23825"/>
    <w:rsid w:val="00D36B16"/>
    <w:rsid w:val="00DE61F1"/>
    <w:rsid w:val="00E35F8A"/>
    <w:rsid w:val="00E47BE6"/>
    <w:rsid w:val="00E56C81"/>
    <w:rsid w:val="00E57B73"/>
    <w:rsid w:val="00E748E3"/>
    <w:rsid w:val="00E96614"/>
    <w:rsid w:val="00EA5C0B"/>
    <w:rsid w:val="00EB220B"/>
    <w:rsid w:val="00F70FEB"/>
    <w:rsid w:val="00F95D0E"/>
    <w:rsid w:val="00F97674"/>
    <w:rsid w:val="00FB3337"/>
    <w:rsid w:val="00FB3A26"/>
    <w:rsid w:val="00FC7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E56C8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56C8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2D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02D0A"/>
    <w:rPr>
      <w:sz w:val="18"/>
      <w:szCs w:val="18"/>
    </w:rPr>
  </w:style>
  <w:style w:type="paragraph" w:styleId="a4">
    <w:name w:val="footer"/>
    <w:basedOn w:val="a"/>
    <w:link w:val="Char0"/>
    <w:uiPriority w:val="99"/>
    <w:unhideWhenUsed/>
    <w:rsid w:val="00002D0A"/>
    <w:pPr>
      <w:tabs>
        <w:tab w:val="center" w:pos="4153"/>
        <w:tab w:val="right" w:pos="8306"/>
      </w:tabs>
      <w:snapToGrid w:val="0"/>
      <w:jc w:val="left"/>
    </w:pPr>
    <w:rPr>
      <w:sz w:val="18"/>
      <w:szCs w:val="18"/>
    </w:rPr>
  </w:style>
  <w:style w:type="character" w:customStyle="1" w:styleId="Char0">
    <w:name w:val="页脚 Char"/>
    <w:basedOn w:val="a0"/>
    <w:link w:val="a4"/>
    <w:uiPriority w:val="99"/>
    <w:rsid w:val="00002D0A"/>
    <w:rPr>
      <w:sz w:val="18"/>
      <w:szCs w:val="18"/>
    </w:rPr>
  </w:style>
  <w:style w:type="paragraph" w:styleId="a5">
    <w:name w:val="List Paragraph"/>
    <w:basedOn w:val="a"/>
    <w:uiPriority w:val="34"/>
    <w:qFormat/>
    <w:rsid w:val="000033D2"/>
    <w:pPr>
      <w:ind w:firstLineChars="200" w:firstLine="420"/>
    </w:pPr>
  </w:style>
  <w:style w:type="character" w:customStyle="1" w:styleId="1Char">
    <w:name w:val="标题 1 Char"/>
    <w:basedOn w:val="a0"/>
    <w:link w:val="1"/>
    <w:uiPriority w:val="9"/>
    <w:rsid w:val="00E56C81"/>
    <w:rPr>
      <w:b/>
      <w:bCs/>
      <w:kern w:val="44"/>
      <w:sz w:val="44"/>
      <w:szCs w:val="44"/>
    </w:rPr>
  </w:style>
  <w:style w:type="character" w:customStyle="1" w:styleId="2Char">
    <w:name w:val="标题 2 Char"/>
    <w:basedOn w:val="a0"/>
    <w:link w:val="2"/>
    <w:uiPriority w:val="9"/>
    <w:rsid w:val="00E56C81"/>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854E4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AE04A5"/>
    <w:pPr>
      <w:tabs>
        <w:tab w:val="right" w:leader="dot" w:pos="8296"/>
      </w:tabs>
    </w:pPr>
  </w:style>
  <w:style w:type="paragraph" w:styleId="20">
    <w:name w:val="toc 2"/>
    <w:basedOn w:val="a"/>
    <w:next w:val="a"/>
    <w:autoRedefine/>
    <w:uiPriority w:val="39"/>
    <w:unhideWhenUsed/>
    <w:rsid w:val="00854E4D"/>
    <w:pPr>
      <w:ind w:leftChars="200" w:left="420"/>
    </w:pPr>
  </w:style>
  <w:style w:type="character" w:styleId="a6">
    <w:name w:val="Hyperlink"/>
    <w:basedOn w:val="a0"/>
    <w:uiPriority w:val="99"/>
    <w:unhideWhenUsed/>
    <w:rsid w:val="00854E4D"/>
    <w:rPr>
      <w:color w:val="0000FF" w:themeColor="hyperlink"/>
      <w:u w:val="single"/>
    </w:rPr>
  </w:style>
  <w:style w:type="paragraph" w:styleId="a7">
    <w:name w:val="Balloon Text"/>
    <w:basedOn w:val="a"/>
    <w:link w:val="Char1"/>
    <w:uiPriority w:val="99"/>
    <w:semiHidden/>
    <w:unhideWhenUsed/>
    <w:rsid w:val="00854E4D"/>
    <w:rPr>
      <w:sz w:val="18"/>
      <w:szCs w:val="18"/>
    </w:rPr>
  </w:style>
  <w:style w:type="character" w:customStyle="1" w:styleId="Char1">
    <w:name w:val="批注框文本 Char"/>
    <w:basedOn w:val="a0"/>
    <w:link w:val="a7"/>
    <w:uiPriority w:val="99"/>
    <w:semiHidden/>
    <w:rsid w:val="00854E4D"/>
    <w:rPr>
      <w:sz w:val="18"/>
      <w:szCs w:val="18"/>
    </w:rPr>
  </w:style>
  <w:style w:type="paragraph" w:styleId="a8">
    <w:name w:val="No Spacing"/>
    <w:link w:val="Char2"/>
    <w:uiPriority w:val="1"/>
    <w:qFormat/>
    <w:rsid w:val="003742A4"/>
    <w:rPr>
      <w:kern w:val="0"/>
      <w:sz w:val="22"/>
    </w:rPr>
  </w:style>
  <w:style w:type="character" w:customStyle="1" w:styleId="Char2">
    <w:name w:val="无间隔 Char"/>
    <w:basedOn w:val="a0"/>
    <w:link w:val="a8"/>
    <w:uiPriority w:val="1"/>
    <w:rsid w:val="003742A4"/>
    <w:rPr>
      <w:kern w:val="0"/>
      <w:sz w:val="22"/>
    </w:rPr>
  </w:style>
  <w:style w:type="table" w:styleId="a9">
    <w:name w:val="Table Grid"/>
    <w:basedOn w:val="a1"/>
    <w:rsid w:val="004E79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1C5DB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E56C8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56C8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2D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02D0A"/>
    <w:rPr>
      <w:sz w:val="18"/>
      <w:szCs w:val="18"/>
    </w:rPr>
  </w:style>
  <w:style w:type="paragraph" w:styleId="a4">
    <w:name w:val="footer"/>
    <w:basedOn w:val="a"/>
    <w:link w:val="Char0"/>
    <w:uiPriority w:val="99"/>
    <w:unhideWhenUsed/>
    <w:rsid w:val="00002D0A"/>
    <w:pPr>
      <w:tabs>
        <w:tab w:val="center" w:pos="4153"/>
        <w:tab w:val="right" w:pos="8306"/>
      </w:tabs>
      <w:snapToGrid w:val="0"/>
      <w:jc w:val="left"/>
    </w:pPr>
    <w:rPr>
      <w:sz w:val="18"/>
      <w:szCs w:val="18"/>
    </w:rPr>
  </w:style>
  <w:style w:type="character" w:customStyle="1" w:styleId="Char0">
    <w:name w:val="页脚 Char"/>
    <w:basedOn w:val="a0"/>
    <w:link w:val="a4"/>
    <w:uiPriority w:val="99"/>
    <w:rsid w:val="00002D0A"/>
    <w:rPr>
      <w:sz w:val="18"/>
      <w:szCs w:val="18"/>
    </w:rPr>
  </w:style>
  <w:style w:type="paragraph" w:styleId="a5">
    <w:name w:val="List Paragraph"/>
    <w:basedOn w:val="a"/>
    <w:uiPriority w:val="34"/>
    <w:qFormat/>
    <w:rsid w:val="000033D2"/>
    <w:pPr>
      <w:ind w:firstLineChars="200" w:firstLine="420"/>
    </w:pPr>
  </w:style>
  <w:style w:type="character" w:customStyle="1" w:styleId="1Char">
    <w:name w:val="标题 1 Char"/>
    <w:basedOn w:val="a0"/>
    <w:link w:val="1"/>
    <w:uiPriority w:val="9"/>
    <w:rsid w:val="00E56C81"/>
    <w:rPr>
      <w:b/>
      <w:bCs/>
      <w:kern w:val="44"/>
      <w:sz w:val="44"/>
      <w:szCs w:val="44"/>
    </w:rPr>
  </w:style>
  <w:style w:type="character" w:customStyle="1" w:styleId="2Char">
    <w:name w:val="标题 2 Char"/>
    <w:basedOn w:val="a0"/>
    <w:link w:val="2"/>
    <w:uiPriority w:val="9"/>
    <w:rsid w:val="00E56C81"/>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854E4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AE04A5"/>
    <w:pPr>
      <w:tabs>
        <w:tab w:val="right" w:leader="dot" w:pos="8296"/>
      </w:tabs>
    </w:pPr>
  </w:style>
  <w:style w:type="paragraph" w:styleId="20">
    <w:name w:val="toc 2"/>
    <w:basedOn w:val="a"/>
    <w:next w:val="a"/>
    <w:autoRedefine/>
    <w:uiPriority w:val="39"/>
    <w:unhideWhenUsed/>
    <w:rsid w:val="00854E4D"/>
    <w:pPr>
      <w:ind w:leftChars="200" w:left="420"/>
    </w:pPr>
  </w:style>
  <w:style w:type="character" w:styleId="a6">
    <w:name w:val="Hyperlink"/>
    <w:basedOn w:val="a0"/>
    <w:uiPriority w:val="99"/>
    <w:unhideWhenUsed/>
    <w:rsid w:val="00854E4D"/>
    <w:rPr>
      <w:color w:val="0000FF" w:themeColor="hyperlink"/>
      <w:u w:val="single"/>
    </w:rPr>
  </w:style>
  <w:style w:type="paragraph" w:styleId="a7">
    <w:name w:val="Balloon Text"/>
    <w:basedOn w:val="a"/>
    <w:link w:val="Char1"/>
    <w:uiPriority w:val="99"/>
    <w:semiHidden/>
    <w:unhideWhenUsed/>
    <w:rsid w:val="00854E4D"/>
    <w:rPr>
      <w:sz w:val="18"/>
      <w:szCs w:val="18"/>
    </w:rPr>
  </w:style>
  <w:style w:type="character" w:customStyle="1" w:styleId="Char1">
    <w:name w:val="批注框文本 Char"/>
    <w:basedOn w:val="a0"/>
    <w:link w:val="a7"/>
    <w:uiPriority w:val="99"/>
    <w:semiHidden/>
    <w:rsid w:val="00854E4D"/>
    <w:rPr>
      <w:sz w:val="18"/>
      <w:szCs w:val="18"/>
    </w:rPr>
  </w:style>
  <w:style w:type="paragraph" w:styleId="a8">
    <w:name w:val="No Spacing"/>
    <w:link w:val="Char2"/>
    <w:uiPriority w:val="1"/>
    <w:qFormat/>
    <w:rsid w:val="003742A4"/>
    <w:rPr>
      <w:kern w:val="0"/>
      <w:sz w:val="22"/>
    </w:rPr>
  </w:style>
  <w:style w:type="character" w:customStyle="1" w:styleId="Char2">
    <w:name w:val="无间隔 Char"/>
    <w:basedOn w:val="a0"/>
    <w:link w:val="a8"/>
    <w:uiPriority w:val="1"/>
    <w:rsid w:val="003742A4"/>
    <w:rPr>
      <w:kern w:val="0"/>
      <w:sz w:val="22"/>
    </w:rPr>
  </w:style>
  <w:style w:type="table" w:styleId="a9">
    <w:name w:val="Table Grid"/>
    <w:basedOn w:val="a1"/>
    <w:rsid w:val="004E79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1C5D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216452">
      <w:bodyDiv w:val="1"/>
      <w:marLeft w:val="0"/>
      <w:marRight w:val="0"/>
      <w:marTop w:val="0"/>
      <w:marBottom w:val="0"/>
      <w:divBdr>
        <w:top w:val="none" w:sz="0" w:space="0" w:color="auto"/>
        <w:left w:val="none" w:sz="0" w:space="0" w:color="auto"/>
        <w:bottom w:val="none" w:sz="0" w:space="0" w:color="auto"/>
        <w:right w:val="none" w:sz="0" w:space="0" w:color="auto"/>
      </w:divBdr>
      <w:divsChild>
        <w:div w:id="1304459016">
          <w:marLeft w:val="0"/>
          <w:marRight w:val="0"/>
          <w:marTop w:val="0"/>
          <w:marBottom w:val="0"/>
          <w:divBdr>
            <w:top w:val="single" w:sz="2" w:space="0" w:color="0000FF"/>
            <w:left w:val="single" w:sz="2" w:space="0" w:color="0000FF"/>
            <w:bottom w:val="single" w:sz="2" w:space="0" w:color="0000FF"/>
            <w:right w:val="single" w:sz="2" w:space="0" w:color="0000FF"/>
          </w:divBdr>
          <w:divsChild>
            <w:div w:id="1611549269">
              <w:marLeft w:val="0"/>
              <w:marRight w:val="0"/>
              <w:marTop w:val="0"/>
              <w:marBottom w:val="0"/>
              <w:divBdr>
                <w:top w:val="none" w:sz="0" w:space="0" w:color="auto"/>
                <w:left w:val="none" w:sz="0" w:space="0" w:color="auto"/>
                <w:bottom w:val="none" w:sz="0" w:space="0" w:color="auto"/>
                <w:right w:val="none" w:sz="0" w:space="0" w:color="auto"/>
              </w:divBdr>
              <w:divsChild>
                <w:div w:id="751925626">
                  <w:marLeft w:val="0"/>
                  <w:marRight w:val="0"/>
                  <w:marTop w:val="0"/>
                  <w:marBottom w:val="0"/>
                  <w:divBdr>
                    <w:top w:val="none" w:sz="0" w:space="0" w:color="auto"/>
                    <w:left w:val="none" w:sz="0" w:space="0" w:color="auto"/>
                    <w:bottom w:val="none" w:sz="0" w:space="0" w:color="auto"/>
                    <w:right w:val="none" w:sz="0" w:space="0" w:color="auto"/>
                  </w:divBdr>
                  <w:divsChild>
                    <w:div w:id="896089967">
                      <w:marLeft w:val="0"/>
                      <w:marRight w:val="0"/>
                      <w:marTop w:val="0"/>
                      <w:marBottom w:val="0"/>
                      <w:divBdr>
                        <w:top w:val="none" w:sz="0" w:space="0" w:color="auto"/>
                        <w:left w:val="none" w:sz="0" w:space="0" w:color="auto"/>
                        <w:bottom w:val="none" w:sz="0" w:space="0" w:color="auto"/>
                        <w:right w:val="none" w:sz="0" w:space="0" w:color="auto"/>
                      </w:divBdr>
                      <w:divsChild>
                        <w:div w:id="2229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767613">
      <w:bodyDiv w:val="1"/>
      <w:marLeft w:val="0"/>
      <w:marRight w:val="0"/>
      <w:marTop w:val="0"/>
      <w:marBottom w:val="0"/>
      <w:divBdr>
        <w:top w:val="none" w:sz="0" w:space="0" w:color="auto"/>
        <w:left w:val="none" w:sz="0" w:space="0" w:color="auto"/>
        <w:bottom w:val="none" w:sz="0" w:space="0" w:color="auto"/>
        <w:right w:val="none" w:sz="0" w:space="0" w:color="auto"/>
      </w:divBdr>
      <w:divsChild>
        <w:div w:id="1399400075">
          <w:marLeft w:val="0"/>
          <w:marRight w:val="0"/>
          <w:marTop w:val="0"/>
          <w:marBottom w:val="0"/>
          <w:divBdr>
            <w:top w:val="none" w:sz="0" w:space="0" w:color="auto"/>
            <w:left w:val="none" w:sz="0" w:space="0" w:color="auto"/>
            <w:bottom w:val="none" w:sz="0" w:space="0" w:color="auto"/>
            <w:right w:val="none" w:sz="0" w:space="0" w:color="auto"/>
          </w:divBdr>
        </w:div>
      </w:divsChild>
    </w:div>
    <w:div w:id="1733693582">
      <w:bodyDiv w:val="1"/>
      <w:marLeft w:val="0"/>
      <w:marRight w:val="0"/>
      <w:marTop w:val="0"/>
      <w:marBottom w:val="0"/>
      <w:divBdr>
        <w:top w:val="none" w:sz="0" w:space="0" w:color="auto"/>
        <w:left w:val="none" w:sz="0" w:space="0" w:color="auto"/>
        <w:bottom w:val="none" w:sz="0" w:space="0" w:color="auto"/>
        <w:right w:val="none" w:sz="0" w:space="0" w:color="auto"/>
      </w:divBdr>
      <w:divsChild>
        <w:div w:id="1161311972">
          <w:marLeft w:val="0"/>
          <w:marRight w:val="0"/>
          <w:marTop w:val="0"/>
          <w:marBottom w:val="0"/>
          <w:divBdr>
            <w:top w:val="none" w:sz="0" w:space="0" w:color="auto"/>
            <w:left w:val="none" w:sz="0" w:space="0" w:color="auto"/>
            <w:bottom w:val="none" w:sz="0" w:space="0" w:color="auto"/>
            <w:right w:val="none" w:sz="0" w:space="0" w:color="auto"/>
          </w:divBdr>
        </w:div>
      </w:divsChild>
    </w:div>
    <w:div w:id="1896314671">
      <w:bodyDiv w:val="1"/>
      <w:marLeft w:val="0"/>
      <w:marRight w:val="0"/>
      <w:marTop w:val="0"/>
      <w:marBottom w:val="0"/>
      <w:divBdr>
        <w:top w:val="none" w:sz="0" w:space="0" w:color="auto"/>
        <w:left w:val="none" w:sz="0" w:space="0" w:color="auto"/>
        <w:bottom w:val="none" w:sz="0" w:space="0" w:color="auto"/>
        <w:right w:val="none" w:sz="0" w:space="0" w:color="auto"/>
      </w:divBdr>
      <w:divsChild>
        <w:div w:id="14309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69785-34F7-4D91-AFDA-5E2F52274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758</Words>
  <Characters>4324</Characters>
  <Application>Microsoft Office Word</Application>
  <DocSecurity>0</DocSecurity>
  <Lines>36</Lines>
  <Paragraphs>10</Paragraphs>
  <ScaleCrop>false</ScaleCrop>
  <Company>微软中国</Company>
  <LinksUpToDate>false</LinksUpToDate>
  <CharactersWithSpaces>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存储解决方案</dc:title>
  <dc:subject>——QNAP&amp;武汉矿业</dc:subject>
  <dc:creator>武志辉</dc:creator>
  <cp:lastModifiedBy>武志辉</cp:lastModifiedBy>
  <cp:revision>2</cp:revision>
  <dcterms:created xsi:type="dcterms:W3CDTF">2014-01-17T02:13:00Z</dcterms:created>
  <dcterms:modified xsi:type="dcterms:W3CDTF">2014-01-17T02:13:00Z</dcterms:modified>
</cp:coreProperties>
</file>