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30666" w:displacedByCustomXml="next"/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1300186501"/>
        <w:docPartObj>
          <w:docPartGallery w:val="Table of Contents"/>
          <w:docPartUnique/>
        </w:docPartObj>
      </w:sdtPr>
      <w:sdtEndPr/>
      <w:sdtContent>
        <w:p w:rsidR="00A47F7A" w:rsidRPr="00A47F7A" w:rsidRDefault="0090318F" w:rsidP="00A47F7A">
          <w:pPr>
            <w:pStyle w:val="TOC"/>
            <w:spacing w:line="360" w:lineRule="auto"/>
            <w:jc w:val="center"/>
            <w:rPr>
              <w:noProof/>
              <w:sz w:val="24"/>
              <w:szCs w:val="24"/>
            </w:rPr>
          </w:pPr>
          <w:r w:rsidRPr="00A47F7A">
            <w:rPr>
              <w:sz w:val="32"/>
              <w:szCs w:val="32"/>
              <w:lang w:val="zh-CN"/>
            </w:rPr>
            <w:t>目录</w:t>
          </w: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A47F7A" w:rsidRPr="00A47F7A" w:rsidRDefault="00B83340" w:rsidP="00A47F7A">
          <w:pPr>
            <w:pStyle w:val="10"/>
            <w:tabs>
              <w:tab w:val="right" w:leader="dot" w:pos="8296"/>
            </w:tabs>
            <w:spacing w:line="360" w:lineRule="auto"/>
            <w:rPr>
              <w:noProof/>
              <w:sz w:val="24"/>
              <w:szCs w:val="24"/>
            </w:rPr>
          </w:pPr>
          <w:hyperlink w:anchor="_Toc382232664" w:history="1">
            <w:r w:rsidR="00A47F7A" w:rsidRPr="00A47F7A">
              <w:rPr>
                <w:rStyle w:val="a6"/>
                <w:rFonts w:ascii="Times New Roman" w:eastAsia="宋体" w:hAnsi="Times New Roman"/>
                <w:noProof/>
                <w:sz w:val="24"/>
                <w:szCs w:val="24"/>
              </w:rPr>
              <w:t>1. </w:t>
            </w:r>
            <w:r w:rsidR="00A47F7A" w:rsidRPr="00A47F7A">
              <w:rPr>
                <w:rStyle w:val="a6"/>
                <w:rFonts w:ascii="Times New Roman" w:eastAsia="宋体" w:hAnsi="Times New Roman" w:hint="eastAsia"/>
                <w:noProof/>
                <w:sz w:val="24"/>
                <w:szCs w:val="24"/>
              </w:rPr>
              <w:t>概</w:t>
            </w:r>
            <w:r w:rsidR="00A47F7A" w:rsidRPr="00A47F7A">
              <w:rPr>
                <w:rStyle w:val="a6"/>
                <w:rFonts w:ascii="Times New Roman" w:eastAsia="宋体" w:hAnsi="Times New Roman"/>
                <w:noProof/>
                <w:sz w:val="24"/>
                <w:szCs w:val="24"/>
              </w:rPr>
              <w:t> </w:t>
            </w:r>
            <w:r w:rsidR="00A47F7A" w:rsidRPr="00A47F7A">
              <w:rPr>
                <w:rStyle w:val="a6"/>
                <w:rFonts w:ascii="Times New Roman" w:eastAsia="宋体" w:hAnsi="Times New Roman" w:hint="eastAsia"/>
                <w:noProof/>
                <w:sz w:val="24"/>
                <w:szCs w:val="24"/>
              </w:rPr>
              <w:t>述</w:t>
            </w:r>
            <w:r w:rsidR="00A47F7A" w:rsidRPr="00A47F7A">
              <w:rPr>
                <w:noProof/>
                <w:webHidden/>
                <w:sz w:val="24"/>
                <w:szCs w:val="24"/>
              </w:rPr>
              <w:tab/>
            </w:r>
            <w:r w:rsidR="00A47F7A" w:rsidRPr="00A47F7A">
              <w:rPr>
                <w:noProof/>
                <w:webHidden/>
                <w:sz w:val="24"/>
                <w:szCs w:val="24"/>
              </w:rPr>
              <w:fldChar w:fldCharType="begin"/>
            </w:r>
            <w:r w:rsidR="00A47F7A" w:rsidRPr="00A47F7A">
              <w:rPr>
                <w:noProof/>
                <w:webHidden/>
                <w:sz w:val="24"/>
                <w:szCs w:val="24"/>
              </w:rPr>
              <w:instrText xml:space="preserve"> PAGEREF _Toc382232664 \h </w:instrText>
            </w:r>
            <w:r w:rsidR="00A47F7A" w:rsidRPr="00A47F7A">
              <w:rPr>
                <w:noProof/>
                <w:webHidden/>
                <w:sz w:val="24"/>
                <w:szCs w:val="24"/>
              </w:rPr>
            </w:r>
            <w:r w:rsidR="00A47F7A" w:rsidRPr="00A47F7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47F7A" w:rsidRPr="00A47F7A">
              <w:rPr>
                <w:noProof/>
                <w:webHidden/>
                <w:sz w:val="24"/>
                <w:szCs w:val="24"/>
              </w:rPr>
              <w:t>1</w:t>
            </w:r>
            <w:r w:rsidR="00A47F7A" w:rsidRPr="00A47F7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47F7A" w:rsidRPr="00A47F7A" w:rsidRDefault="00B83340" w:rsidP="00A47F7A">
          <w:pPr>
            <w:pStyle w:val="10"/>
            <w:tabs>
              <w:tab w:val="right" w:leader="dot" w:pos="8296"/>
            </w:tabs>
            <w:spacing w:line="360" w:lineRule="auto"/>
            <w:rPr>
              <w:noProof/>
              <w:sz w:val="24"/>
              <w:szCs w:val="24"/>
            </w:rPr>
          </w:pPr>
          <w:hyperlink w:anchor="_Toc382232665" w:history="1">
            <w:r w:rsidR="00A47F7A" w:rsidRPr="00A47F7A">
              <w:rPr>
                <w:rStyle w:val="a6"/>
                <w:rFonts w:ascii="Times New Roman" w:eastAsia="宋体" w:hAnsi="Times New Roman"/>
                <w:noProof/>
                <w:sz w:val="24"/>
                <w:szCs w:val="24"/>
              </w:rPr>
              <w:t>2. </w:t>
            </w:r>
            <w:r w:rsidR="00A47F7A" w:rsidRPr="00A47F7A">
              <w:rPr>
                <w:rStyle w:val="a6"/>
                <w:rFonts w:hint="eastAsia"/>
                <w:noProof/>
                <w:sz w:val="24"/>
                <w:szCs w:val="24"/>
              </w:rPr>
              <w:t>数字图书馆需求</w:t>
            </w:r>
            <w:r w:rsidR="00A47F7A" w:rsidRPr="00A47F7A">
              <w:rPr>
                <w:noProof/>
                <w:webHidden/>
                <w:sz w:val="24"/>
                <w:szCs w:val="24"/>
              </w:rPr>
              <w:tab/>
            </w:r>
            <w:r w:rsidR="00A47F7A" w:rsidRPr="00A47F7A">
              <w:rPr>
                <w:noProof/>
                <w:webHidden/>
                <w:sz w:val="24"/>
                <w:szCs w:val="24"/>
              </w:rPr>
              <w:fldChar w:fldCharType="begin"/>
            </w:r>
            <w:r w:rsidR="00A47F7A" w:rsidRPr="00A47F7A">
              <w:rPr>
                <w:noProof/>
                <w:webHidden/>
                <w:sz w:val="24"/>
                <w:szCs w:val="24"/>
              </w:rPr>
              <w:instrText xml:space="preserve"> PAGEREF _Toc382232665 \h </w:instrText>
            </w:r>
            <w:r w:rsidR="00A47F7A" w:rsidRPr="00A47F7A">
              <w:rPr>
                <w:noProof/>
                <w:webHidden/>
                <w:sz w:val="24"/>
                <w:szCs w:val="24"/>
              </w:rPr>
            </w:r>
            <w:r w:rsidR="00A47F7A" w:rsidRPr="00A47F7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47F7A" w:rsidRPr="00A47F7A">
              <w:rPr>
                <w:noProof/>
                <w:webHidden/>
                <w:sz w:val="24"/>
                <w:szCs w:val="24"/>
              </w:rPr>
              <w:t>2</w:t>
            </w:r>
            <w:r w:rsidR="00A47F7A" w:rsidRPr="00A47F7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47F7A" w:rsidRPr="00A47F7A" w:rsidRDefault="00B83340" w:rsidP="00A47F7A">
          <w:pPr>
            <w:pStyle w:val="10"/>
            <w:tabs>
              <w:tab w:val="right" w:leader="dot" w:pos="8296"/>
            </w:tabs>
            <w:spacing w:line="360" w:lineRule="auto"/>
            <w:rPr>
              <w:noProof/>
              <w:sz w:val="24"/>
              <w:szCs w:val="24"/>
            </w:rPr>
          </w:pPr>
          <w:hyperlink w:anchor="_Toc382232666" w:history="1">
            <w:r w:rsidR="00A47F7A" w:rsidRPr="00A47F7A">
              <w:rPr>
                <w:rStyle w:val="a6"/>
                <w:bCs/>
                <w:noProof/>
                <w:kern w:val="44"/>
                <w:sz w:val="24"/>
                <w:szCs w:val="24"/>
              </w:rPr>
              <w:t>3. </w:t>
            </w:r>
            <w:r w:rsidR="00A47F7A" w:rsidRPr="00A47F7A">
              <w:rPr>
                <w:rStyle w:val="a6"/>
                <w:rFonts w:hint="eastAsia"/>
                <w:bCs/>
                <w:noProof/>
                <w:kern w:val="44"/>
                <w:sz w:val="24"/>
                <w:szCs w:val="24"/>
              </w:rPr>
              <w:t>应用系统分析</w:t>
            </w:r>
            <w:r w:rsidR="00A47F7A" w:rsidRPr="00A47F7A">
              <w:rPr>
                <w:noProof/>
                <w:webHidden/>
                <w:sz w:val="24"/>
                <w:szCs w:val="24"/>
              </w:rPr>
              <w:tab/>
            </w:r>
            <w:r w:rsidR="00A47F7A" w:rsidRPr="00A47F7A">
              <w:rPr>
                <w:noProof/>
                <w:webHidden/>
                <w:sz w:val="24"/>
                <w:szCs w:val="24"/>
              </w:rPr>
              <w:fldChar w:fldCharType="begin"/>
            </w:r>
            <w:r w:rsidR="00A47F7A" w:rsidRPr="00A47F7A">
              <w:rPr>
                <w:noProof/>
                <w:webHidden/>
                <w:sz w:val="24"/>
                <w:szCs w:val="24"/>
              </w:rPr>
              <w:instrText xml:space="preserve"> PAGEREF _Toc382232666 \h </w:instrText>
            </w:r>
            <w:r w:rsidR="00A47F7A" w:rsidRPr="00A47F7A">
              <w:rPr>
                <w:noProof/>
                <w:webHidden/>
                <w:sz w:val="24"/>
                <w:szCs w:val="24"/>
              </w:rPr>
            </w:r>
            <w:r w:rsidR="00A47F7A" w:rsidRPr="00A47F7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47F7A" w:rsidRPr="00A47F7A">
              <w:rPr>
                <w:noProof/>
                <w:webHidden/>
                <w:sz w:val="24"/>
                <w:szCs w:val="24"/>
              </w:rPr>
              <w:t>2</w:t>
            </w:r>
            <w:r w:rsidR="00A47F7A" w:rsidRPr="00A47F7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47F7A" w:rsidRPr="00A47F7A" w:rsidRDefault="00B83340" w:rsidP="00A47F7A">
          <w:pPr>
            <w:pStyle w:val="10"/>
            <w:tabs>
              <w:tab w:val="right" w:leader="dot" w:pos="8296"/>
            </w:tabs>
            <w:spacing w:line="360" w:lineRule="auto"/>
            <w:rPr>
              <w:noProof/>
              <w:sz w:val="24"/>
              <w:szCs w:val="24"/>
            </w:rPr>
          </w:pPr>
          <w:hyperlink w:anchor="_Toc382232667" w:history="1">
            <w:r w:rsidR="00A47F7A" w:rsidRPr="00A47F7A">
              <w:rPr>
                <w:rStyle w:val="a6"/>
                <w:rFonts w:ascii="Times New Roman" w:eastAsia="宋体" w:hAnsi="Times New Roman"/>
                <w:noProof/>
                <w:sz w:val="24"/>
                <w:szCs w:val="24"/>
              </w:rPr>
              <w:t xml:space="preserve">4. </w:t>
            </w:r>
            <w:r w:rsidR="00A47F7A" w:rsidRPr="00A47F7A">
              <w:rPr>
                <w:rStyle w:val="a6"/>
                <w:rFonts w:ascii="Times New Roman" w:eastAsia="宋体" w:hAnsi="Times New Roman" w:hint="eastAsia"/>
                <w:noProof/>
                <w:sz w:val="24"/>
                <w:szCs w:val="24"/>
              </w:rPr>
              <w:t>方案拓扑结构图</w:t>
            </w:r>
            <w:r w:rsidR="00A47F7A" w:rsidRPr="00A47F7A">
              <w:rPr>
                <w:noProof/>
                <w:webHidden/>
                <w:sz w:val="24"/>
                <w:szCs w:val="24"/>
              </w:rPr>
              <w:tab/>
            </w:r>
            <w:r w:rsidR="00A47F7A" w:rsidRPr="00A47F7A">
              <w:rPr>
                <w:noProof/>
                <w:webHidden/>
                <w:sz w:val="24"/>
                <w:szCs w:val="24"/>
              </w:rPr>
              <w:fldChar w:fldCharType="begin"/>
            </w:r>
            <w:r w:rsidR="00A47F7A" w:rsidRPr="00A47F7A">
              <w:rPr>
                <w:noProof/>
                <w:webHidden/>
                <w:sz w:val="24"/>
                <w:szCs w:val="24"/>
              </w:rPr>
              <w:instrText xml:space="preserve"> PAGEREF _Toc382232667 \h </w:instrText>
            </w:r>
            <w:r w:rsidR="00A47F7A" w:rsidRPr="00A47F7A">
              <w:rPr>
                <w:noProof/>
                <w:webHidden/>
                <w:sz w:val="24"/>
                <w:szCs w:val="24"/>
              </w:rPr>
            </w:r>
            <w:r w:rsidR="00A47F7A" w:rsidRPr="00A47F7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47F7A" w:rsidRPr="00A47F7A">
              <w:rPr>
                <w:noProof/>
                <w:webHidden/>
                <w:sz w:val="24"/>
                <w:szCs w:val="24"/>
              </w:rPr>
              <w:t>4</w:t>
            </w:r>
            <w:r w:rsidR="00A47F7A" w:rsidRPr="00A47F7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47F7A" w:rsidRPr="00A47F7A" w:rsidRDefault="00B83340" w:rsidP="00A47F7A">
          <w:pPr>
            <w:pStyle w:val="10"/>
            <w:tabs>
              <w:tab w:val="right" w:leader="dot" w:pos="8296"/>
            </w:tabs>
            <w:spacing w:line="360" w:lineRule="auto"/>
            <w:rPr>
              <w:noProof/>
              <w:sz w:val="24"/>
              <w:szCs w:val="24"/>
            </w:rPr>
          </w:pPr>
          <w:hyperlink w:anchor="_Toc382232668" w:history="1">
            <w:r w:rsidR="00A47F7A" w:rsidRPr="00A47F7A">
              <w:rPr>
                <w:rStyle w:val="a6"/>
                <w:rFonts w:ascii="Times New Roman" w:eastAsia="宋体" w:hAnsi="Times New Roman"/>
                <w:noProof/>
                <w:sz w:val="24"/>
                <w:szCs w:val="24"/>
              </w:rPr>
              <w:t>5. </w:t>
            </w:r>
            <w:r w:rsidR="00A47F7A" w:rsidRPr="00A47F7A">
              <w:rPr>
                <w:rStyle w:val="a6"/>
                <w:rFonts w:hint="eastAsia"/>
                <w:noProof/>
                <w:sz w:val="24"/>
                <w:szCs w:val="24"/>
              </w:rPr>
              <w:t>方案设计目标</w:t>
            </w:r>
            <w:r w:rsidR="00A47F7A" w:rsidRPr="00A47F7A">
              <w:rPr>
                <w:noProof/>
                <w:webHidden/>
                <w:sz w:val="24"/>
                <w:szCs w:val="24"/>
              </w:rPr>
              <w:tab/>
            </w:r>
            <w:r w:rsidR="00A47F7A" w:rsidRPr="00A47F7A">
              <w:rPr>
                <w:noProof/>
                <w:webHidden/>
                <w:sz w:val="24"/>
                <w:szCs w:val="24"/>
              </w:rPr>
              <w:fldChar w:fldCharType="begin"/>
            </w:r>
            <w:r w:rsidR="00A47F7A" w:rsidRPr="00A47F7A">
              <w:rPr>
                <w:noProof/>
                <w:webHidden/>
                <w:sz w:val="24"/>
                <w:szCs w:val="24"/>
              </w:rPr>
              <w:instrText xml:space="preserve"> PAGEREF _Toc382232668 \h </w:instrText>
            </w:r>
            <w:r w:rsidR="00A47F7A" w:rsidRPr="00A47F7A">
              <w:rPr>
                <w:noProof/>
                <w:webHidden/>
                <w:sz w:val="24"/>
                <w:szCs w:val="24"/>
              </w:rPr>
            </w:r>
            <w:r w:rsidR="00A47F7A" w:rsidRPr="00A47F7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47F7A" w:rsidRPr="00A47F7A">
              <w:rPr>
                <w:noProof/>
                <w:webHidden/>
                <w:sz w:val="24"/>
                <w:szCs w:val="24"/>
              </w:rPr>
              <w:t>4</w:t>
            </w:r>
            <w:r w:rsidR="00A47F7A" w:rsidRPr="00A47F7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47F7A" w:rsidRDefault="00B83340" w:rsidP="00A47F7A">
          <w:pPr>
            <w:pStyle w:val="10"/>
            <w:tabs>
              <w:tab w:val="right" w:leader="dot" w:pos="8296"/>
            </w:tabs>
            <w:spacing w:line="360" w:lineRule="auto"/>
            <w:rPr>
              <w:noProof/>
            </w:rPr>
          </w:pPr>
          <w:hyperlink w:anchor="_Toc382232669" w:history="1">
            <w:r w:rsidR="00A47F7A" w:rsidRPr="00A47F7A">
              <w:rPr>
                <w:rStyle w:val="a6"/>
                <w:noProof/>
                <w:sz w:val="24"/>
                <w:szCs w:val="24"/>
              </w:rPr>
              <w:t xml:space="preserve">6. </w:t>
            </w:r>
            <w:r w:rsidR="00A47F7A" w:rsidRPr="00A47F7A">
              <w:rPr>
                <w:rStyle w:val="a6"/>
                <w:rFonts w:hint="eastAsia"/>
                <w:noProof/>
                <w:sz w:val="24"/>
                <w:szCs w:val="24"/>
              </w:rPr>
              <w:t>优势及特点</w:t>
            </w:r>
            <w:r w:rsidR="00A47F7A" w:rsidRPr="00A47F7A">
              <w:rPr>
                <w:noProof/>
                <w:webHidden/>
                <w:sz w:val="24"/>
                <w:szCs w:val="24"/>
              </w:rPr>
              <w:tab/>
            </w:r>
            <w:r w:rsidR="00A47F7A" w:rsidRPr="00A47F7A">
              <w:rPr>
                <w:noProof/>
                <w:webHidden/>
                <w:sz w:val="24"/>
                <w:szCs w:val="24"/>
              </w:rPr>
              <w:fldChar w:fldCharType="begin"/>
            </w:r>
            <w:r w:rsidR="00A47F7A" w:rsidRPr="00A47F7A">
              <w:rPr>
                <w:noProof/>
                <w:webHidden/>
                <w:sz w:val="24"/>
                <w:szCs w:val="24"/>
              </w:rPr>
              <w:instrText xml:space="preserve"> PAGEREF _Toc382232669 \h </w:instrText>
            </w:r>
            <w:r w:rsidR="00A47F7A" w:rsidRPr="00A47F7A">
              <w:rPr>
                <w:noProof/>
                <w:webHidden/>
                <w:sz w:val="24"/>
                <w:szCs w:val="24"/>
              </w:rPr>
            </w:r>
            <w:r w:rsidR="00A47F7A" w:rsidRPr="00A47F7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47F7A" w:rsidRPr="00A47F7A">
              <w:rPr>
                <w:noProof/>
                <w:webHidden/>
                <w:sz w:val="24"/>
                <w:szCs w:val="24"/>
              </w:rPr>
              <w:t>5</w:t>
            </w:r>
            <w:r w:rsidR="00A47F7A" w:rsidRPr="00A47F7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318F" w:rsidRDefault="0090318F" w:rsidP="00A47F7A">
          <w:pPr>
            <w:spacing w:line="360" w:lineRule="auto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:rsidR="00A47F7A" w:rsidRDefault="00A47F7A">
      <w:pPr>
        <w:widowControl/>
        <w:jc w:val="left"/>
        <w:rPr>
          <w:rFonts w:ascii="宋体" w:eastAsia="宋体" w:hAnsi="宋体" w:cs="Times New Roman"/>
          <w:b/>
          <w:color w:val="000000"/>
          <w:kern w:val="0"/>
          <w:sz w:val="10"/>
          <w:szCs w:val="10"/>
        </w:rPr>
      </w:pPr>
      <w:r>
        <w:rPr>
          <w:rFonts w:ascii="宋体" w:eastAsia="宋体" w:hAnsi="宋体" w:cs="Times New Roman"/>
          <w:b/>
          <w:color w:val="000000"/>
          <w:kern w:val="0"/>
          <w:sz w:val="10"/>
          <w:szCs w:val="10"/>
        </w:rPr>
        <w:br w:type="page"/>
      </w:r>
    </w:p>
    <w:p w:rsidR="0096697F" w:rsidRPr="0096697F" w:rsidRDefault="0096697F" w:rsidP="0096697F">
      <w:pPr>
        <w:widowControl/>
        <w:spacing w:before="100" w:beforeAutospacing="1" w:after="100" w:afterAutospacing="1" w:line="360" w:lineRule="auto"/>
        <w:outlineLvl w:val="1"/>
        <w:rPr>
          <w:rFonts w:ascii="宋体" w:eastAsia="宋体" w:hAnsi="宋体" w:cs="Times New Roman"/>
          <w:b/>
          <w:color w:val="000000"/>
          <w:kern w:val="0"/>
          <w:sz w:val="10"/>
          <w:szCs w:val="10"/>
        </w:rPr>
      </w:pPr>
    </w:p>
    <w:p w:rsidR="0096697F" w:rsidRPr="00B60B9B" w:rsidRDefault="0096697F" w:rsidP="00FC5367">
      <w:pPr>
        <w:jc w:val="center"/>
        <w:rPr>
          <w:rFonts w:ascii="Times New Roman" w:eastAsia="宋体" w:hAnsi="Times New Roman" w:cs="Times New Roman"/>
          <w:b/>
          <w:bCs/>
          <w:color w:val="262626"/>
          <w:kern w:val="0"/>
          <w:sz w:val="52"/>
          <w:szCs w:val="52"/>
        </w:rPr>
      </w:pPr>
      <w:bookmarkStart w:id="1" w:name="_GoBack"/>
      <w:bookmarkEnd w:id="1"/>
      <w:r w:rsidRPr="0096697F">
        <w:rPr>
          <w:rFonts w:ascii="宋体" w:eastAsia="宋体" w:hAnsi="宋体" w:cs="Times New Roman" w:hint="eastAsia"/>
          <w:b/>
          <w:color w:val="000000"/>
          <w:kern w:val="0"/>
          <w:sz w:val="52"/>
          <w:szCs w:val="52"/>
        </w:rPr>
        <w:t>数字图书馆解决方案</w:t>
      </w:r>
    </w:p>
    <w:p w:rsidR="00223916" w:rsidRPr="00406669" w:rsidRDefault="00223916" w:rsidP="005E7297">
      <w:pPr>
        <w:pStyle w:val="1"/>
        <w:rPr>
          <w:rFonts w:ascii="Times New Roman" w:eastAsia="宋体" w:hAnsi="Times New Roman"/>
        </w:rPr>
      </w:pPr>
      <w:bookmarkStart w:id="2" w:name="_Toc382232664"/>
      <w:r w:rsidRPr="00406669">
        <w:rPr>
          <w:rFonts w:ascii="Times New Roman" w:eastAsia="宋体" w:hAnsi="Times New Roman"/>
        </w:rPr>
        <w:t>1. </w:t>
      </w:r>
      <w:bookmarkEnd w:id="0"/>
      <w:r w:rsidRPr="00406669">
        <w:rPr>
          <w:rFonts w:ascii="Times New Roman" w:eastAsia="宋体" w:hAnsi="Times New Roman" w:hint="eastAsia"/>
        </w:rPr>
        <w:t>概</w:t>
      </w:r>
      <w:r w:rsidRPr="00406669">
        <w:rPr>
          <w:rFonts w:ascii="Times New Roman" w:eastAsia="宋体" w:hAnsi="Times New Roman"/>
        </w:rPr>
        <w:t> </w:t>
      </w:r>
      <w:bookmarkStart w:id="3" w:name="_Toc4762"/>
      <w:bookmarkStart w:id="4" w:name="_Toc2399"/>
      <w:bookmarkStart w:id="5" w:name="_Toc19474"/>
      <w:bookmarkEnd w:id="3"/>
      <w:bookmarkEnd w:id="4"/>
      <w:bookmarkEnd w:id="5"/>
      <w:r w:rsidRPr="00406669">
        <w:rPr>
          <w:rFonts w:ascii="Times New Roman" w:eastAsia="宋体" w:hAnsi="Times New Roman" w:hint="eastAsia"/>
        </w:rPr>
        <w:t>述</w:t>
      </w:r>
      <w:bookmarkEnd w:id="2"/>
    </w:p>
    <w:p w:rsidR="00223916" w:rsidRPr="0096697F" w:rsidRDefault="00223916" w:rsidP="000A440E"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数字图书馆是一个数字信息仓储，能够存储</w:t>
      </w: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各种形式的信息</w:t>
      </w:r>
      <w:r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如文本、图像、视频、音频、pdf、word等</w:t>
      </w: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，</w:t>
      </w:r>
      <w:r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信息容量可可达几百TB以上。通过数字图书馆系统对外发布，</w:t>
      </w: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用户可以通过网络方便地访问以获得</w:t>
      </w:r>
      <w:r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相应的</w:t>
      </w: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信息，并且其信息存储和用户访问不受地域限制。</w:t>
      </w:r>
    </w:p>
    <w:p w:rsidR="00223916" w:rsidRPr="0096697F" w:rsidRDefault="00223916" w:rsidP="000A440E"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随着信</w:t>
      </w:r>
      <w:r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息技术的发展，需要存储和传播的信息量越来越大，信息的种类和形式越加</w:t>
      </w: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丰富。数字图书馆是一种运行在高速园区</w:t>
      </w:r>
      <w:r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网络上并</w:t>
      </w: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可跨库检索的海量数字化信息资源库群</w:t>
      </w:r>
      <w:r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集。该系统</w:t>
      </w:r>
      <w:r w:rsidR="00EF06FF"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是一个</w:t>
      </w: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对有价值的图像、文本、语音、影像、影视、软件和科学数据等多媒体信息进行收集，</w:t>
      </w:r>
      <w:r w:rsidR="00EF06FF"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加工、存储和管理，实现知识增值，知识分享</w:t>
      </w: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服务</w:t>
      </w:r>
      <w:r w:rsidR="00EF06FF"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平台</w:t>
      </w: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。</w:t>
      </w:r>
    </w:p>
    <w:p w:rsidR="00223916" w:rsidRPr="00223916" w:rsidRDefault="00223916" w:rsidP="000A440E"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color w:val="262626"/>
          <w:kern w:val="0"/>
          <w:sz w:val="28"/>
          <w:szCs w:val="28"/>
        </w:rPr>
      </w:pPr>
      <w:r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数字图书馆</w:t>
      </w: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的应用无疑对存储系统的要求很高，既要求高可用性、高可靠度和大容量，还需要低成本和易安装管理</w:t>
      </w:r>
      <w:r w:rsidR="00EB09F0"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和维护</w:t>
      </w:r>
      <w:r w:rsidR="00547264"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的特性</w:t>
      </w: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。</w:t>
      </w:r>
    </w:p>
    <w:p w:rsidR="00223916" w:rsidRPr="00406669" w:rsidRDefault="00223916" w:rsidP="005E7297">
      <w:pPr>
        <w:pStyle w:val="1"/>
        <w:rPr>
          <w:rFonts w:ascii="Times New Roman" w:eastAsia="宋体" w:hAnsi="Times New Roman"/>
        </w:rPr>
      </w:pPr>
      <w:bookmarkStart w:id="6" w:name="_Toc271896052"/>
      <w:bookmarkStart w:id="7" w:name="_Toc271895584"/>
      <w:bookmarkStart w:id="8" w:name="_Toc5189"/>
      <w:bookmarkStart w:id="9" w:name="_Toc382232665"/>
      <w:bookmarkEnd w:id="6"/>
      <w:bookmarkEnd w:id="7"/>
      <w:r w:rsidRPr="00406669">
        <w:rPr>
          <w:rFonts w:ascii="Times New Roman" w:eastAsia="宋体" w:hAnsi="Times New Roman"/>
        </w:rPr>
        <w:t>2. </w:t>
      </w:r>
      <w:bookmarkEnd w:id="8"/>
      <w:r w:rsidR="008930A4" w:rsidRPr="00406669">
        <w:rPr>
          <w:rFonts w:hint="eastAsia"/>
        </w:rPr>
        <w:t>数字图书馆需求</w:t>
      </w:r>
      <w:bookmarkEnd w:id="9"/>
    </w:p>
    <w:p w:rsidR="00F11F99" w:rsidRPr="0096697F" w:rsidRDefault="00F11F99" w:rsidP="000A440E"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学</w:t>
      </w:r>
      <w:r w:rsidR="00223916"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校</w:t>
      </w:r>
      <w:r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数字图书馆经过前几年的建设，已经建成了一个集</w:t>
      </w:r>
      <w:r w:rsidR="00223916"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供数据检索、资料</w:t>
      </w:r>
      <w:r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查询、网络服务等多种应用功能的大容量数据中心。但随着读者</w:t>
      </w:r>
      <w:r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lastRenderedPageBreak/>
        <w:t>数量增加</w:t>
      </w:r>
      <w:r w:rsidR="00223916"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，资料数据</w:t>
      </w:r>
      <w:r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的积累</w:t>
      </w:r>
      <w:r w:rsidR="00223916"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，</w:t>
      </w:r>
      <w:r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学</w:t>
      </w: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校</w:t>
      </w:r>
      <w:r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数字图书馆中</w:t>
      </w: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传统的存储设施显</w:t>
      </w:r>
      <w:r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的力不从心，并且在</w:t>
      </w:r>
      <w:r w:rsidR="00223916"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大容量、安全高效的</w:t>
      </w:r>
      <w:r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方面需求凸显</w:t>
      </w:r>
      <w:r w:rsidR="00223916"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。</w:t>
      </w:r>
    </w:p>
    <w:p w:rsidR="00871ACD" w:rsidRPr="0096697F" w:rsidRDefault="00223916" w:rsidP="000A440E"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为适应未来数字化图书馆的需要</w:t>
      </w:r>
      <w:r w:rsidR="00F11F99"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，在新建、扩建时要</w:t>
      </w: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考虑到</w:t>
      </w:r>
      <w:r w:rsidR="00F11F99"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数字图书</w:t>
      </w: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馆目前的存储容量和未来5</w:t>
      </w:r>
      <w:r w:rsidR="00F11F99"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~10年数字资源增长趋势和应用需求。</w:t>
      </w: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这些容量主要包括馆藏资源数字化全文存储、多媒体资源存储、全文数据库镜像、光盘镜像存储和其他数字化资源和服务。</w:t>
      </w:r>
    </w:p>
    <w:p w:rsidR="00223916" w:rsidRPr="00223916" w:rsidRDefault="00871ACD" w:rsidP="000A440E"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color w:val="262626"/>
          <w:kern w:val="0"/>
          <w:sz w:val="28"/>
          <w:szCs w:val="28"/>
        </w:rPr>
      </w:pPr>
      <w:r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学校</w:t>
      </w:r>
      <w:r w:rsidR="00223916"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数字图书馆的借阅管理系统、数据库系统作为联机事务处理系统，要求</w:t>
      </w:r>
      <w:r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7x</w:t>
      </w:r>
      <w:r w:rsidR="00223916"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24小时</w:t>
      </w:r>
      <w:r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不间断地运行，并且具有良好的可维护性和</w:t>
      </w:r>
      <w:proofErr w:type="gramStart"/>
      <w:r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可</w:t>
      </w:r>
      <w:proofErr w:type="gramEnd"/>
      <w:r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扩展性。</w:t>
      </w:r>
    </w:p>
    <w:p w:rsidR="0051344B" w:rsidRPr="00406669" w:rsidRDefault="00223916" w:rsidP="005E7297"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outlineLvl w:val="0"/>
        <w:rPr>
          <w:b/>
          <w:bCs/>
          <w:kern w:val="44"/>
          <w:sz w:val="44"/>
          <w:szCs w:val="44"/>
        </w:rPr>
      </w:pPr>
      <w:bookmarkStart w:id="10" w:name="_Toc271896053"/>
      <w:bookmarkStart w:id="11" w:name="_Toc271895585"/>
      <w:bookmarkStart w:id="12" w:name="_Toc10687"/>
      <w:bookmarkStart w:id="13" w:name="_Toc28199"/>
      <w:bookmarkStart w:id="14" w:name="_Toc13563"/>
      <w:bookmarkStart w:id="15" w:name="_Toc2517"/>
      <w:bookmarkStart w:id="16" w:name="_Toc382232666"/>
      <w:bookmarkEnd w:id="10"/>
      <w:bookmarkEnd w:id="11"/>
      <w:bookmarkEnd w:id="12"/>
      <w:bookmarkEnd w:id="13"/>
      <w:bookmarkEnd w:id="14"/>
      <w:r w:rsidRPr="00223916">
        <w:rPr>
          <w:b/>
          <w:bCs/>
          <w:kern w:val="44"/>
          <w:sz w:val="44"/>
          <w:szCs w:val="44"/>
        </w:rPr>
        <w:t>3.</w:t>
      </w:r>
      <w:r w:rsidRPr="00406669">
        <w:rPr>
          <w:b/>
          <w:bCs/>
          <w:kern w:val="44"/>
          <w:sz w:val="44"/>
          <w:szCs w:val="44"/>
        </w:rPr>
        <w:t> </w:t>
      </w:r>
      <w:bookmarkEnd w:id="15"/>
      <w:r w:rsidRPr="00223916">
        <w:rPr>
          <w:rFonts w:hint="eastAsia"/>
          <w:b/>
          <w:bCs/>
          <w:kern w:val="44"/>
          <w:sz w:val="44"/>
          <w:szCs w:val="44"/>
        </w:rPr>
        <w:t>应用系统分析</w:t>
      </w:r>
      <w:bookmarkEnd w:id="16"/>
    </w:p>
    <w:p w:rsidR="0009114D" w:rsidRPr="0051344B" w:rsidRDefault="00223916" w:rsidP="00D401C0">
      <w:pPr>
        <w:rPr>
          <w:rFonts w:ascii="Times New Roman" w:eastAsia="宋体" w:hAnsi="Times New Roman" w:cs="Times New Roman"/>
          <w:b/>
          <w:bCs/>
          <w:color w:val="262626"/>
          <w:kern w:val="0"/>
          <w:sz w:val="28"/>
          <w:szCs w:val="28"/>
        </w:rPr>
      </w:pP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所谓数字图书馆，就是在网络上建立</w:t>
      </w:r>
      <w:r w:rsidR="0009114D"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服务站点，让</w:t>
      </w: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用户</w:t>
      </w:r>
      <w:r w:rsidR="0009114D"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通过浏览器提交访问请求</w:t>
      </w: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，再通过馆内TRS(全文检索系统)</w:t>
      </w:r>
      <w:r w:rsidR="0009114D"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检索</w:t>
      </w: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各个文件服务器上</w:t>
      </w:r>
      <w:r w:rsidR="0009114D"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的数据并返回相应的检索结果，实现</w:t>
      </w: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网上</w:t>
      </w:r>
      <w:r w:rsidR="0009114D"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图书</w:t>
      </w: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检索、阅读图书文献等资料，实现图书馆式的服务功能。</w:t>
      </w:r>
    </w:p>
    <w:p w:rsidR="0009114D" w:rsidRPr="0096697F" w:rsidRDefault="00223916" w:rsidP="00D401C0">
      <w:pPr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随着图书馆图书收藏量的大幅度增加,</w:t>
      </w:r>
      <w:r w:rsidR="0009114D"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传统</w:t>
      </w: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文件</w:t>
      </w:r>
      <w:r w:rsidR="0009114D"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服务器</w:t>
      </w: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的存储量就显得</w:t>
      </w:r>
      <w:r w:rsidR="0009114D"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极为有限。图书馆需要一种既经济又高效的</w:t>
      </w: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存储方案,这正是目前数字化图书馆建设的</w:t>
      </w:r>
      <w:r w:rsidR="0009114D"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核心内容</w:t>
      </w: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。</w:t>
      </w:r>
    </w:p>
    <w:p w:rsidR="00452F4C" w:rsidRPr="0096697F" w:rsidRDefault="00223916" w:rsidP="00D401C0">
      <w:pPr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目前大多数数字图书馆的软件是由三个部分组成的：Web服务器、数字图书资料、图书检索系统，而其中存储需求最大的当属数字图书资料部分。如果以传</w:t>
      </w:r>
      <w:r w:rsidR="00452F4C"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统的存储方式来存储数字图书资料，势必会造成存</w:t>
      </w:r>
      <w:r w:rsidR="00452F4C"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lastRenderedPageBreak/>
        <w:t>储成本过高，存储不</w:t>
      </w: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集中，不便于进行</w:t>
      </w:r>
      <w:r w:rsidR="00452F4C"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集中的管理。NAS</w:t>
      </w: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作为目前增长速度最快的存储</w:t>
      </w:r>
      <w:r w:rsidR="00452F4C"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，</w:t>
      </w: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以管理方便、</w:t>
      </w:r>
      <w:r w:rsidR="00452F4C"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安全高效、容易</w:t>
      </w: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扩充等特点，成了图书馆数字图书资源存储的最佳方案。</w:t>
      </w:r>
    </w:p>
    <w:p w:rsidR="00223916" w:rsidRPr="00223916" w:rsidRDefault="00223916" w:rsidP="00D401C0">
      <w:pPr>
        <w:rPr>
          <w:rFonts w:ascii="Times New Roman" w:eastAsia="宋体" w:hAnsi="Times New Roman" w:cs="Times New Roman"/>
          <w:color w:val="262626"/>
          <w:kern w:val="0"/>
          <w:sz w:val="28"/>
          <w:szCs w:val="28"/>
        </w:rPr>
      </w:pPr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对于借阅系统、数据库等系统来说，应用、数据、系统的高可用建设也是必不可少的，应用高可用系统中我们可以采用双</w:t>
      </w:r>
      <w:proofErr w:type="gramStart"/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机热备或</w:t>
      </w:r>
      <w:proofErr w:type="gramEnd"/>
      <w:r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多机集群的方式来实现；数据的高可用我们可以通过对应用数据定期的数据备份来解决。</w:t>
      </w:r>
    </w:p>
    <w:p w:rsidR="002A7A3F" w:rsidRPr="0090318F" w:rsidRDefault="005E7297" w:rsidP="005E7297">
      <w:pPr>
        <w:pStyle w:val="1"/>
        <w:rPr>
          <w:rFonts w:ascii="Times New Roman" w:eastAsia="宋体" w:hAnsi="Times New Roman"/>
        </w:rPr>
      </w:pPr>
      <w:bookmarkStart w:id="17" w:name="_Toc382232667"/>
      <w:r w:rsidRPr="0090318F">
        <w:rPr>
          <w:rFonts w:ascii="Times New Roman" w:eastAsia="宋体" w:hAnsi="Times New Roman" w:hint="eastAsia"/>
        </w:rPr>
        <w:t>4</w:t>
      </w:r>
      <w:r w:rsidR="0090318F">
        <w:rPr>
          <w:rFonts w:ascii="Times New Roman" w:eastAsia="宋体" w:hAnsi="Times New Roman" w:hint="eastAsia"/>
        </w:rPr>
        <w:t xml:space="preserve">. </w:t>
      </w:r>
      <w:r w:rsidRPr="0090318F">
        <w:rPr>
          <w:rFonts w:ascii="Times New Roman" w:eastAsia="宋体" w:hAnsi="Times New Roman" w:hint="eastAsia"/>
        </w:rPr>
        <w:t>方案拓扑结构图</w:t>
      </w:r>
      <w:bookmarkEnd w:id="17"/>
    </w:p>
    <w:p w:rsidR="00223916" w:rsidRPr="00223916" w:rsidRDefault="00452F4C" w:rsidP="007B1FF5">
      <w:pPr>
        <w:jc w:val="center"/>
        <w:rPr>
          <w:rFonts w:ascii="Times New Roman" w:eastAsia="宋体" w:hAnsi="Times New Roman" w:cs="Times New Roman"/>
          <w:color w:val="262626"/>
          <w:kern w:val="0"/>
          <w:sz w:val="28"/>
          <w:szCs w:val="28"/>
        </w:rPr>
      </w:pPr>
      <w:r w:rsidRPr="0096697F">
        <w:rPr>
          <w:rFonts w:ascii="宋体" w:eastAsia="宋体" w:hAnsi="宋体" w:cs="Times New Roman"/>
          <w:b/>
          <w:bCs/>
          <w:noProof/>
          <w:color w:val="000000"/>
          <w:kern w:val="0"/>
          <w:sz w:val="28"/>
          <w:szCs w:val="28"/>
        </w:rPr>
        <w:drawing>
          <wp:inline distT="0" distB="0" distL="0" distR="0" wp14:anchorId="6D823208" wp14:editId="36C653BE">
            <wp:extent cx="5161707" cy="4199861"/>
            <wp:effectExtent l="0" t="0" r="1270" b="0"/>
            <wp:docPr id="81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496" cy="4203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223916" w:rsidRPr="00223916" w:rsidRDefault="0090318F" w:rsidP="005E7297">
      <w:pPr>
        <w:pStyle w:val="1"/>
        <w:rPr>
          <w:rFonts w:ascii="Times New Roman" w:eastAsia="宋体" w:hAnsi="Times New Roman"/>
        </w:rPr>
      </w:pPr>
      <w:bookmarkStart w:id="18" w:name="_Toc271896054"/>
      <w:bookmarkStart w:id="19" w:name="_Toc271895586"/>
      <w:bookmarkStart w:id="20" w:name="_Toc9664"/>
      <w:bookmarkStart w:id="21" w:name="_Toc27606"/>
      <w:bookmarkStart w:id="22" w:name="_Toc30431"/>
      <w:bookmarkStart w:id="23" w:name="_Toc9640"/>
      <w:bookmarkStart w:id="24" w:name="_Toc382232668"/>
      <w:bookmarkEnd w:id="18"/>
      <w:bookmarkEnd w:id="19"/>
      <w:bookmarkEnd w:id="20"/>
      <w:bookmarkEnd w:id="21"/>
      <w:bookmarkEnd w:id="22"/>
      <w:r>
        <w:rPr>
          <w:rFonts w:ascii="Times New Roman" w:eastAsia="宋体" w:hAnsi="Times New Roman" w:hint="eastAsia"/>
        </w:rPr>
        <w:lastRenderedPageBreak/>
        <w:t>5</w:t>
      </w:r>
      <w:r w:rsidR="00223916" w:rsidRPr="00223916">
        <w:rPr>
          <w:rFonts w:ascii="Times New Roman" w:eastAsia="宋体" w:hAnsi="Times New Roman"/>
        </w:rPr>
        <w:t>.</w:t>
      </w:r>
      <w:r w:rsidR="00223916" w:rsidRPr="0096697F">
        <w:rPr>
          <w:rFonts w:ascii="Times New Roman" w:eastAsia="宋体" w:hAnsi="Times New Roman"/>
        </w:rPr>
        <w:t> </w:t>
      </w:r>
      <w:bookmarkEnd w:id="23"/>
      <w:r w:rsidR="00223916" w:rsidRPr="00223916">
        <w:rPr>
          <w:rFonts w:hint="eastAsia"/>
        </w:rPr>
        <w:t>方案设计目标</w:t>
      </w:r>
      <w:bookmarkEnd w:id="24"/>
    </w:p>
    <w:p w:rsidR="00223916" w:rsidRDefault="00452F4C" w:rsidP="0096697F">
      <w:pPr>
        <w:widowControl/>
        <w:adjustRightInd w:val="0"/>
        <w:snapToGrid w:val="0"/>
        <w:spacing w:before="100" w:beforeAutospacing="1" w:after="100" w:afterAutospacing="1" w:line="360" w:lineRule="auto"/>
        <w:jc w:val="left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  方案中</w:t>
      </w:r>
      <w:r w:rsidR="00223916"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所采用的磁盘阵列产品在结构上及硬件组成上采用</w:t>
      </w:r>
      <w:r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双系统设计方式，</w:t>
      </w:r>
      <w:r w:rsidR="00223916"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确保整套系统的安全运行。磁盘阵列可采用不同的RAID保护级别，保证用户的不同需求。存储系统可提供高可扩展性，可在线扩容，有很好的投资保护。所有硬件均可支持热插拔，保证系统应用的连续性。系统升级不必停机，可在线升级。系统具有良好的开放性，不同厂家产品之间能够互连。系统支持多种主机系统及集群系统。系统安全性很高，可根据用户的要求，完成数据的隔离或共享。可提供远程容</w:t>
      </w:r>
      <w:proofErr w:type="gramStart"/>
      <w:r w:rsidR="00223916"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灾功能</w:t>
      </w:r>
      <w:proofErr w:type="gramEnd"/>
      <w:r w:rsidR="00223916"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来防止意外灾难引起的数据丢失。存储产品采用基于</w:t>
      </w:r>
      <w:r w:rsidRPr="0096697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Web</w:t>
      </w:r>
      <w:r w:rsidR="00223916" w:rsidRPr="00223916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的图形管理界面，维护简单。</w:t>
      </w:r>
    </w:p>
    <w:p w:rsidR="0096697F" w:rsidRDefault="0090318F" w:rsidP="005E7297">
      <w:pPr>
        <w:pStyle w:val="1"/>
      </w:pPr>
      <w:bookmarkStart w:id="25" w:name="_Toc382232669"/>
      <w:r>
        <w:rPr>
          <w:rFonts w:hint="eastAsia"/>
        </w:rPr>
        <w:t xml:space="preserve">6. </w:t>
      </w:r>
      <w:r w:rsidR="0096697F">
        <w:rPr>
          <w:rFonts w:hint="eastAsia"/>
        </w:rPr>
        <w:t>优势及特点</w:t>
      </w:r>
      <w:bookmarkEnd w:id="25"/>
    </w:p>
    <w:p w:rsidR="00C04F60" w:rsidRPr="0096697F" w:rsidRDefault="005A51DB" w:rsidP="0096697F">
      <w:pPr>
        <w:widowControl/>
        <w:numPr>
          <w:ilvl w:val="0"/>
          <w:numId w:val="1"/>
        </w:numPr>
        <w:adjustRightInd w:val="0"/>
        <w:snapToGrid w:val="0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color w:val="262626"/>
          <w:kern w:val="0"/>
          <w:sz w:val="28"/>
          <w:szCs w:val="28"/>
        </w:rPr>
      </w:pPr>
      <w:r w:rsidRPr="0096697F">
        <w:rPr>
          <w:rFonts w:ascii="Times New Roman" w:eastAsia="宋体" w:hAnsi="Times New Roman" w:cs="Times New Roman" w:hint="eastAsia"/>
          <w:color w:val="262626"/>
          <w:kern w:val="0"/>
          <w:sz w:val="28"/>
          <w:szCs w:val="28"/>
        </w:rPr>
        <w:t>海量数据存储能力，存储容量多达</w:t>
      </w:r>
      <w:r w:rsidRPr="0096697F">
        <w:rPr>
          <w:rFonts w:ascii="Times New Roman" w:eastAsia="宋体" w:hAnsi="Times New Roman" w:cs="Times New Roman" w:hint="eastAsia"/>
          <w:color w:val="262626"/>
          <w:kern w:val="0"/>
          <w:sz w:val="28"/>
          <w:szCs w:val="28"/>
        </w:rPr>
        <w:t>576TB</w:t>
      </w:r>
    </w:p>
    <w:p w:rsidR="00C04F60" w:rsidRPr="0096697F" w:rsidRDefault="005A51DB" w:rsidP="0096697F">
      <w:pPr>
        <w:widowControl/>
        <w:numPr>
          <w:ilvl w:val="0"/>
          <w:numId w:val="1"/>
        </w:numPr>
        <w:adjustRightInd w:val="0"/>
        <w:snapToGrid w:val="0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color w:val="262626"/>
          <w:kern w:val="0"/>
          <w:sz w:val="28"/>
          <w:szCs w:val="28"/>
        </w:rPr>
      </w:pPr>
      <w:r w:rsidRPr="0096697F">
        <w:rPr>
          <w:rFonts w:ascii="Times New Roman" w:eastAsia="宋体" w:hAnsi="Times New Roman" w:cs="Times New Roman" w:hint="eastAsia"/>
          <w:color w:val="262626"/>
          <w:kern w:val="0"/>
          <w:sz w:val="28"/>
          <w:szCs w:val="28"/>
        </w:rPr>
        <w:t>强大的</w:t>
      </w:r>
      <w:r w:rsidRPr="0096697F">
        <w:rPr>
          <w:rFonts w:ascii="Times New Roman" w:eastAsia="宋体" w:hAnsi="Times New Roman" w:cs="Times New Roman" w:hint="eastAsia"/>
          <w:color w:val="262626"/>
          <w:kern w:val="0"/>
          <w:sz w:val="28"/>
          <w:szCs w:val="28"/>
        </w:rPr>
        <w:t>I/O</w:t>
      </w:r>
      <w:r w:rsidRPr="0096697F">
        <w:rPr>
          <w:rFonts w:ascii="Times New Roman" w:eastAsia="宋体" w:hAnsi="Times New Roman" w:cs="Times New Roman" w:hint="eastAsia"/>
          <w:color w:val="262626"/>
          <w:kern w:val="0"/>
          <w:sz w:val="28"/>
          <w:szCs w:val="28"/>
        </w:rPr>
        <w:t>吞吐能力，可满足上万用户并发访问。</w:t>
      </w:r>
    </w:p>
    <w:p w:rsidR="00C04F60" w:rsidRPr="0096697F" w:rsidRDefault="005A51DB" w:rsidP="0096697F">
      <w:pPr>
        <w:widowControl/>
        <w:numPr>
          <w:ilvl w:val="0"/>
          <w:numId w:val="1"/>
        </w:numPr>
        <w:adjustRightInd w:val="0"/>
        <w:snapToGrid w:val="0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color w:val="262626"/>
          <w:kern w:val="0"/>
          <w:sz w:val="28"/>
          <w:szCs w:val="28"/>
        </w:rPr>
      </w:pPr>
      <w:r w:rsidRPr="0096697F">
        <w:rPr>
          <w:rFonts w:ascii="Times New Roman" w:eastAsia="宋体" w:hAnsi="Times New Roman" w:cs="Times New Roman" w:hint="eastAsia"/>
          <w:color w:val="262626"/>
          <w:kern w:val="0"/>
          <w:sz w:val="28"/>
          <w:szCs w:val="28"/>
        </w:rPr>
        <w:t xml:space="preserve"> </w:t>
      </w:r>
      <w:r w:rsidRPr="0096697F">
        <w:rPr>
          <w:rFonts w:ascii="Times New Roman" w:eastAsia="宋体" w:hAnsi="Times New Roman" w:cs="Times New Roman" w:hint="eastAsia"/>
          <w:color w:val="262626"/>
          <w:kern w:val="0"/>
          <w:sz w:val="28"/>
          <w:szCs w:val="28"/>
        </w:rPr>
        <w:t>满足系统在线扩展升级需求</w:t>
      </w:r>
    </w:p>
    <w:p w:rsidR="00C04F60" w:rsidRPr="0096697F" w:rsidRDefault="005A51DB" w:rsidP="0096697F">
      <w:pPr>
        <w:widowControl/>
        <w:numPr>
          <w:ilvl w:val="0"/>
          <w:numId w:val="1"/>
        </w:numPr>
        <w:adjustRightInd w:val="0"/>
        <w:snapToGrid w:val="0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color w:val="262626"/>
          <w:kern w:val="0"/>
          <w:sz w:val="28"/>
          <w:szCs w:val="28"/>
        </w:rPr>
      </w:pPr>
      <w:r w:rsidRPr="0096697F">
        <w:rPr>
          <w:rFonts w:ascii="Times New Roman" w:eastAsia="宋体" w:hAnsi="Times New Roman" w:cs="Times New Roman" w:hint="eastAsia"/>
          <w:color w:val="262626"/>
          <w:kern w:val="0"/>
          <w:sz w:val="28"/>
          <w:szCs w:val="28"/>
        </w:rPr>
        <w:t>简便的操作界面，无需专业</w:t>
      </w:r>
      <w:r w:rsidRPr="0096697F">
        <w:rPr>
          <w:rFonts w:ascii="Times New Roman" w:eastAsia="宋体" w:hAnsi="Times New Roman" w:cs="Times New Roman" w:hint="eastAsia"/>
          <w:color w:val="262626"/>
          <w:kern w:val="0"/>
          <w:sz w:val="28"/>
          <w:szCs w:val="28"/>
        </w:rPr>
        <w:t>IT</w:t>
      </w:r>
      <w:r w:rsidRPr="0096697F">
        <w:rPr>
          <w:rFonts w:ascii="Times New Roman" w:eastAsia="宋体" w:hAnsi="Times New Roman" w:cs="Times New Roman" w:hint="eastAsia"/>
          <w:color w:val="262626"/>
          <w:kern w:val="0"/>
          <w:sz w:val="28"/>
          <w:szCs w:val="28"/>
        </w:rPr>
        <w:t>技能便可轻松设定和管理存储系统。</w:t>
      </w:r>
    </w:p>
    <w:p w:rsidR="00C04F60" w:rsidRPr="0096697F" w:rsidRDefault="005A51DB" w:rsidP="0096697F">
      <w:pPr>
        <w:widowControl/>
        <w:numPr>
          <w:ilvl w:val="0"/>
          <w:numId w:val="1"/>
        </w:numPr>
        <w:adjustRightInd w:val="0"/>
        <w:snapToGrid w:val="0"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color w:val="262626"/>
          <w:kern w:val="0"/>
          <w:sz w:val="28"/>
          <w:szCs w:val="28"/>
        </w:rPr>
      </w:pPr>
      <w:r w:rsidRPr="0096697F">
        <w:rPr>
          <w:rFonts w:ascii="Times New Roman" w:eastAsia="宋体" w:hAnsi="Times New Roman" w:cs="Times New Roman" w:hint="eastAsia"/>
          <w:color w:val="262626"/>
          <w:kern w:val="0"/>
          <w:sz w:val="28"/>
          <w:szCs w:val="28"/>
        </w:rPr>
        <w:t>双操作系统，冗余网络接口，确保系统提供持续服务及数据安全存储。</w:t>
      </w:r>
    </w:p>
    <w:p w:rsidR="0096697F" w:rsidRPr="00223916" w:rsidRDefault="0096697F" w:rsidP="0096697F">
      <w:pPr>
        <w:widowControl/>
        <w:spacing w:before="100" w:beforeAutospacing="1" w:after="100" w:afterAutospacing="1" w:line="360" w:lineRule="auto"/>
        <w:jc w:val="left"/>
        <w:rPr>
          <w:rFonts w:ascii="Times New Roman" w:eastAsia="宋体" w:hAnsi="Times New Roman" w:cs="Times New Roman"/>
          <w:color w:val="262626"/>
          <w:kern w:val="0"/>
          <w:sz w:val="28"/>
          <w:szCs w:val="28"/>
        </w:rPr>
      </w:pPr>
    </w:p>
    <w:p w:rsidR="00D46A79" w:rsidRPr="0096697F" w:rsidRDefault="00B83340" w:rsidP="0096697F">
      <w:pPr>
        <w:spacing w:line="360" w:lineRule="auto"/>
        <w:rPr>
          <w:sz w:val="28"/>
          <w:szCs w:val="28"/>
        </w:rPr>
      </w:pPr>
      <w:bookmarkStart w:id="26" w:name="_Toc271896055"/>
      <w:bookmarkStart w:id="27" w:name="_Toc271895587"/>
      <w:bookmarkStart w:id="28" w:name="_Toc2080"/>
      <w:bookmarkStart w:id="29" w:name="_Toc1912"/>
      <w:bookmarkStart w:id="30" w:name="_Toc25852"/>
      <w:bookmarkEnd w:id="26"/>
      <w:bookmarkEnd w:id="27"/>
      <w:bookmarkEnd w:id="28"/>
      <w:bookmarkEnd w:id="29"/>
      <w:bookmarkEnd w:id="30"/>
    </w:p>
    <w:sectPr w:rsidR="00D46A79" w:rsidRPr="0096697F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340" w:rsidRDefault="00B83340" w:rsidP="00223916">
      <w:r>
        <w:separator/>
      </w:r>
    </w:p>
  </w:endnote>
  <w:endnote w:type="continuationSeparator" w:id="0">
    <w:p w:rsidR="00B83340" w:rsidRDefault="00B83340" w:rsidP="0022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55265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92804" w:rsidRDefault="00492804" w:rsidP="0049280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452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452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2804" w:rsidRPr="001B1B64" w:rsidRDefault="00492804" w:rsidP="00492804">
    <w:pPr>
      <w:pStyle w:val="a4"/>
      <w:rPr>
        <w:b/>
        <w:bCs/>
      </w:rPr>
    </w:pPr>
    <w:r w:rsidRPr="001B1B64">
      <w:rPr>
        <w:rFonts w:hint="eastAsia"/>
        <w:b/>
        <w:bCs/>
      </w:rPr>
      <w:t>威连通科技（北京）有限公司</w:t>
    </w:r>
  </w:p>
  <w:p w:rsidR="00492804" w:rsidRPr="001B1B64" w:rsidRDefault="00492804" w:rsidP="00492804">
    <w:pPr>
      <w:pStyle w:val="a4"/>
      <w:rPr>
        <w:b/>
        <w:bCs/>
      </w:rPr>
    </w:pPr>
    <w:r w:rsidRPr="001B1B64">
      <w:rPr>
        <w:rFonts w:hint="eastAsia"/>
        <w:b/>
        <w:bCs/>
      </w:rPr>
      <w:t>上海</w:t>
    </w:r>
    <w:r w:rsidRPr="001B1B64">
      <w:rPr>
        <w:rFonts w:hint="eastAsia"/>
        <w:b/>
        <w:bCs/>
      </w:rPr>
      <w:t xml:space="preserve">                                  </w:t>
    </w:r>
    <w:r>
      <w:rPr>
        <w:rFonts w:hint="eastAsia"/>
        <w:b/>
        <w:bCs/>
      </w:rPr>
      <w:t xml:space="preserve">             </w:t>
    </w:r>
    <w:r w:rsidRPr="001B1B64">
      <w:rPr>
        <w:rFonts w:hint="eastAsia"/>
        <w:b/>
        <w:bCs/>
      </w:rPr>
      <w:t>北京</w:t>
    </w:r>
  </w:p>
  <w:p w:rsidR="00492804" w:rsidRPr="001B1B64" w:rsidRDefault="00492804" w:rsidP="00492804">
    <w:pPr>
      <w:pStyle w:val="a4"/>
      <w:rPr>
        <w:rFonts w:ascii="Verdana" w:hAnsi="Verdana"/>
        <w:color w:val="0D0D0D"/>
      </w:rPr>
    </w:pPr>
    <w:r w:rsidRPr="001B1B64">
      <w:rPr>
        <w:rFonts w:ascii="Verdana" w:hAnsi="Verdana"/>
        <w:color w:val="0D0D0D"/>
      </w:rPr>
      <w:t>电话</w:t>
    </w:r>
    <w:r w:rsidRPr="001B1B64">
      <w:rPr>
        <w:rFonts w:ascii="Verdana" w:hAnsi="Verdana"/>
        <w:color w:val="0D0D0D"/>
      </w:rPr>
      <w:t>: 021-54429000</w:t>
    </w:r>
    <w:r w:rsidRPr="001B1B64">
      <w:rPr>
        <w:rFonts w:ascii="Verdana" w:hAnsi="Verdana" w:hint="eastAsia"/>
        <w:color w:val="0D0D0D"/>
      </w:rPr>
      <w:t xml:space="preserve"> </w:t>
    </w:r>
    <w:r w:rsidRPr="001B1B64">
      <w:rPr>
        <w:rFonts w:ascii="Verdana" w:hAnsi="Verdana"/>
        <w:color w:val="0D0D0D"/>
      </w:rPr>
      <w:t>传真</w:t>
    </w:r>
    <w:r w:rsidRPr="001B1B64">
      <w:rPr>
        <w:rFonts w:ascii="Verdana" w:hAnsi="Verdana"/>
        <w:color w:val="0D0D0D"/>
      </w:rPr>
      <w:t>: 021-54429300</w:t>
    </w:r>
    <w:r>
      <w:rPr>
        <w:rFonts w:ascii="Verdana" w:hAnsi="Verdana" w:hint="eastAsia"/>
        <w:color w:val="0D0D0D"/>
      </w:rPr>
      <w:t xml:space="preserve">    </w:t>
    </w:r>
    <w:r w:rsidRPr="001B1B64">
      <w:rPr>
        <w:rFonts w:ascii="Verdana" w:hAnsi="Verdana" w:hint="eastAsia"/>
        <w:color w:val="0D0D0D"/>
      </w:rPr>
      <w:t xml:space="preserve"> </w:t>
    </w:r>
    <w:r>
      <w:rPr>
        <w:rFonts w:ascii="Verdana" w:hAnsi="Verdana" w:hint="eastAsia"/>
        <w:color w:val="0D0D0D"/>
      </w:rPr>
      <w:t xml:space="preserve">    </w:t>
    </w:r>
    <w:r w:rsidRPr="001B1B64">
      <w:rPr>
        <w:rFonts w:ascii="Verdana" w:hAnsi="Verdana" w:hint="eastAsia"/>
        <w:color w:val="0D0D0D"/>
      </w:rPr>
      <w:t>电话：</w:t>
    </w:r>
    <w:r w:rsidRPr="001B1B64">
      <w:rPr>
        <w:rFonts w:ascii="Verdana" w:hAnsi="Verdana" w:hint="eastAsia"/>
        <w:color w:val="0D0D0D"/>
      </w:rPr>
      <w:t>0</w:t>
    </w:r>
    <w:r w:rsidRPr="001B1B64">
      <w:rPr>
        <w:rFonts w:ascii="Verdana" w:hAnsi="Verdana"/>
        <w:color w:val="0D0D0D"/>
      </w:rPr>
      <w:t>10-62682131</w:t>
    </w:r>
    <w:r w:rsidRPr="001B1B64">
      <w:rPr>
        <w:rFonts w:ascii="Verdana" w:hAnsi="Verdana" w:hint="eastAsia"/>
        <w:color w:val="0D0D0D"/>
      </w:rPr>
      <w:t xml:space="preserve"> </w:t>
    </w:r>
    <w:r w:rsidRPr="001B1B64">
      <w:rPr>
        <w:rFonts w:ascii="Verdana" w:hAnsi="Verdana" w:hint="eastAsia"/>
        <w:color w:val="0D0D0D"/>
      </w:rPr>
      <w:t>传真</w:t>
    </w:r>
    <w:r w:rsidRPr="001B1B64">
      <w:rPr>
        <w:rFonts w:ascii="Verdana" w:hAnsi="Verdana"/>
        <w:color w:val="0D0D0D"/>
      </w:rPr>
      <w:t>010-62682735</w:t>
    </w:r>
  </w:p>
  <w:p w:rsidR="00492804" w:rsidRDefault="00492804" w:rsidP="00492804">
    <w:pPr>
      <w:pStyle w:val="a4"/>
    </w:pPr>
    <w:r w:rsidRPr="001B1B64">
      <w:rPr>
        <w:rFonts w:ascii="Verdana" w:hAnsi="Verdana" w:hint="eastAsia"/>
        <w:color w:val="0D0D0D"/>
      </w:rPr>
      <w:t>地址</w:t>
    </w:r>
    <w:r w:rsidRPr="001B1B64">
      <w:rPr>
        <w:rFonts w:ascii="Verdana" w:hAnsi="Verdana" w:hint="eastAsia"/>
        <w:color w:val="0D0D0D"/>
      </w:rPr>
      <w:t xml:space="preserve">: </w:t>
    </w:r>
    <w:r w:rsidRPr="001B1B64">
      <w:rPr>
        <w:rFonts w:ascii="Verdana" w:hAnsi="Verdana"/>
        <w:color w:val="0D0D0D"/>
      </w:rPr>
      <w:t>上海市闵行区莘庄工业园区申富路</w:t>
    </w:r>
    <w:r w:rsidRPr="001B1B64">
      <w:rPr>
        <w:rFonts w:ascii="Verdana" w:hAnsi="Verdana"/>
        <w:color w:val="0D0D0D"/>
      </w:rPr>
      <w:t>515</w:t>
    </w:r>
    <w:r w:rsidRPr="001B1B64">
      <w:rPr>
        <w:rFonts w:ascii="Verdana" w:hAnsi="Verdana"/>
        <w:color w:val="0D0D0D"/>
      </w:rPr>
      <w:t>号</w:t>
    </w:r>
    <w:r w:rsidRPr="001B1B64">
      <w:rPr>
        <w:rFonts w:ascii="Verdana" w:hAnsi="Verdana" w:hint="eastAsia"/>
        <w:color w:val="0D0D0D"/>
      </w:rPr>
      <w:t xml:space="preserve">        </w:t>
    </w:r>
    <w:r w:rsidRPr="001B1B64">
      <w:rPr>
        <w:rFonts w:ascii="Verdana" w:hAnsi="Verdana" w:hint="eastAsia"/>
        <w:color w:val="0D0D0D"/>
      </w:rPr>
      <w:t>地址：</w:t>
    </w:r>
    <w:r w:rsidRPr="001B1B64">
      <w:rPr>
        <w:rFonts w:ascii="Verdana" w:hAnsi="Verdana"/>
        <w:color w:val="0D0D0D"/>
      </w:rPr>
      <w:t>北京市海淀区（县）上地创业路</w:t>
    </w:r>
    <w:r w:rsidRPr="001B1B64">
      <w:rPr>
        <w:rFonts w:ascii="Verdana" w:hAnsi="Verdana"/>
        <w:color w:val="0D0D0D"/>
      </w:rPr>
      <w:t>8</w:t>
    </w:r>
    <w:r w:rsidRPr="001B1B64">
      <w:rPr>
        <w:rFonts w:ascii="Verdana" w:hAnsi="Verdana"/>
        <w:color w:val="0D0D0D"/>
      </w:rPr>
      <w:t>号群英科技园</w:t>
    </w:r>
    <w:r w:rsidRPr="001B1B64">
      <w:rPr>
        <w:rFonts w:ascii="Verdana" w:hAnsi="Verdana"/>
        <w:color w:val="0D0D0D"/>
      </w:rPr>
      <w:t>5</w:t>
    </w:r>
    <w:r w:rsidRPr="001B1B64">
      <w:rPr>
        <w:rFonts w:ascii="Verdana" w:hAnsi="Verdana"/>
        <w:color w:val="0D0D0D"/>
      </w:rPr>
      <w:t>号楼二层</w:t>
    </w:r>
  </w:p>
  <w:p w:rsidR="00492804" w:rsidRPr="00492804" w:rsidRDefault="0049280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340" w:rsidRDefault="00B83340" w:rsidP="00223916">
      <w:r>
        <w:separator/>
      </w:r>
    </w:p>
  </w:footnote>
  <w:footnote w:type="continuationSeparator" w:id="0">
    <w:p w:rsidR="00B83340" w:rsidRDefault="00B83340" w:rsidP="00223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804" w:rsidRPr="00C642F5" w:rsidRDefault="00492804" w:rsidP="00492804">
    <w:pPr>
      <w:pStyle w:val="a3"/>
      <w:jc w:val="left"/>
      <w:rPr>
        <w:b/>
        <w:sz w:val="21"/>
        <w:szCs w:val="21"/>
      </w:rPr>
    </w:pPr>
    <w:r>
      <w:rPr>
        <w:noProof/>
      </w:rPr>
      <w:drawing>
        <wp:inline distT="0" distB="0" distL="0" distR="0" wp14:anchorId="417FB49F" wp14:editId="5B410B28">
          <wp:extent cx="1102500" cy="180000"/>
          <wp:effectExtent l="0" t="0" r="2540" b="0"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5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</w:t>
    </w:r>
    <w:r w:rsidRPr="001853A5">
      <w:rPr>
        <w:rFonts w:hint="eastAsia"/>
        <w:sz w:val="21"/>
        <w:szCs w:val="21"/>
      </w:rPr>
      <w:t>网络存储解决方案领导品牌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4411A"/>
    <w:multiLevelType w:val="hybridMultilevel"/>
    <w:tmpl w:val="6EFAE906"/>
    <w:lvl w:ilvl="0" w:tplc="0EFEA02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5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4C07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4E4A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3AD1A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76C93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9E43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FE1C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412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A0"/>
    <w:rsid w:val="0009114D"/>
    <w:rsid w:val="000A440E"/>
    <w:rsid w:val="000F4C74"/>
    <w:rsid w:val="00146CFD"/>
    <w:rsid w:val="001D4528"/>
    <w:rsid w:val="00223916"/>
    <w:rsid w:val="002A7A3F"/>
    <w:rsid w:val="00406669"/>
    <w:rsid w:val="00452F4C"/>
    <w:rsid w:val="004705FD"/>
    <w:rsid w:val="00492804"/>
    <w:rsid w:val="0051344B"/>
    <w:rsid w:val="00547264"/>
    <w:rsid w:val="005A51DB"/>
    <w:rsid w:val="005E7297"/>
    <w:rsid w:val="0066033A"/>
    <w:rsid w:val="007B1FF5"/>
    <w:rsid w:val="00860297"/>
    <w:rsid w:val="00871ACD"/>
    <w:rsid w:val="008930A4"/>
    <w:rsid w:val="008A372D"/>
    <w:rsid w:val="008C22D1"/>
    <w:rsid w:val="0090318F"/>
    <w:rsid w:val="0096697F"/>
    <w:rsid w:val="00A47F7A"/>
    <w:rsid w:val="00B60B9B"/>
    <w:rsid w:val="00B83340"/>
    <w:rsid w:val="00C04F60"/>
    <w:rsid w:val="00CD5A57"/>
    <w:rsid w:val="00D401C0"/>
    <w:rsid w:val="00E026A0"/>
    <w:rsid w:val="00EB09F0"/>
    <w:rsid w:val="00EF06FF"/>
    <w:rsid w:val="00F11F99"/>
    <w:rsid w:val="00FC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E72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22391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2391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3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3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3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391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2391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223916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223916"/>
  </w:style>
  <w:style w:type="paragraph" w:styleId="a5">
    <w:name w:val="Balloon Text"/>
    <w:basedOn w:val="a"/>
    <w:link w:val="Char1"/>
    <w:uiPriority w:val="99"/>
    <w:semiHidden/>
    <w:unhideWhenUsed/>
    <w:rsid w:val="002239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391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E7297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90318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rsid w:val="0090318F"/>
    <w:pPr>
      <w:ind w:leftChars="200" w:left="420"/>
    </w:pPr>
  </w:style>
  <w:style w:type="paragraph" w:styleId="10">
    <w:name w:val="toc 1"/>
    <w:basedOn w:val="a"/>
    <w:next w:val="a"/>
    <w:autoRedefine/>
    <w:uiPriority w:val="39"/>
    <w:unhideWhenUsed/>
    <w:rsid w:val="0090318F"/>
  </w:style>
  <w:style w:type="character" w:styleId="a6">
    <w:name w:val="Hyperlink"/>
    <w:basedOn w:val="a0"/>
    <w:uiPriority w:val="99"/>
    <w:unhideWhenUsed/>
    <w:rsid w:val="009031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E72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22391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2391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3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3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3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391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2391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223916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223916"/>
  </w:style>
  <w:style w:type="paragraph" w:styleId="a5">
    <w:name w:val="Balloon Text"/>
    <w:basedOn w:val="a"/>
    <w:link w:val="Char1"/>
    <w:uiPriority w:val="99"/>
    <w:semiHidden/>
    <w:unhideWhenUsed/>
    <w:rsid w:val="002239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391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E7297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90318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rsid w:val="0090318F"/>
    <w:pPr>
      <w:ind w:leftChars="200" w:left="420"/>
    </w:pPr>
  </w:style>
  <w:style w:type="paragraph" w:styleId="10">
    <w:name w:val="toc 1"/>
    <w:basedOn w:val="a"/>
    <w:next w:val="a"/>
    <w:autoRedefine/>
    <w:uiPriority w:val="39"/>
    <w:unhideWhenUsed/>
    <w:rsid w:val="0090318F"/>
  </w:style>
  <w:style w:type="character" w:styleId="a6">
    <w:name w:val="Hyperlink"/>
    <w:basedOn w:val="a0"/>
    <w:uiPriority w:val="99"/>
    <w:unhideWhenUsed/>
    <w:rsid w:val="009031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3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9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98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B911A-42B4-440C-9561-8EF2AD0A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武志辉</dc:creator>
  <cp:keywords/>
  <dc:description/>
  <cp:lastModifiedBy>武志辉</cp:lastModifiedBy>
  <cp:revision>37</cp:revision>
  <dcterms:created xsi:type="dcterms:W3CDTF">2014-03-10T07:18:00Z</dcterms:created>
  <dcterms:modified xsi:type="dcterms:W3CDTF">2014-03-10T09:03:00Z</dcterms:modified>
</cp:coreProperties>
</file>